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2" w:type="dxa"/>
        <w:tblInd w:w="-74" w:type="dxa"/>
        <w:tblLook w:val="01E0" w:firstRow="1" w:lastRow="1" w:firstColumn="1" w:lastColumn="1" w:noHBand="0" w:noVBand="0"/>
      </w:tblPr>
      <w:tblGrid>
        <w:gridCol w:w="4142"/>
        <w:gridCol w:w="433"/>
        <w:gridCol w:w="4787"/>
      </w:tblGrid>
      <w:tr w:rsidR="00993289" w:rsidRPr="00993289" w14:paraId="726FF03D" w14:textId="77777777" w:rsidTr="003720CB">
        <w:tc>
          <w:tcPr>
            <w:tcW w:w="4142" w:type="dxa"/>
          </w:tcPr>
          <w:p w14:paraId="6302F9A3" w14:textId="77777777" w:rsidR="00AF5CD4" w:rsidRPr="00993289" w:rsidRDefault="00AF5CD4" w:rsidP="00AF5CD4">
            <w:pPr>
              <w:spacing w:before="0" w:after="0" w:line="240" w:lineRule="auto"/>
              <w:ind w:right="-108" w:firstLine="0"/>
              <w:jc w:val="center"/>
              <w:rPr>
                <w:rFonts w:ascii="Calibri" w:eastAsia="Times New Roman" w:hAnsi="Calibri"/>
                <w:b/>
                <w:sz w:val="26"/>
                <w:szCs w:val="24"/>
                <w:lang w:eastAsia="vi-VN"/>
              </w:rPr>
            </w:pPr>
            <w:r w:rsidRPr="00993289">
              <w:rPr>
                <w:rFonts w:ascii="Times New Roman Bold" w:eastAsia="Times New Roman" w:hAnsi="Times New Roman Bold"/>
                <w:b/>
                <w:sz w:val="26"/>
                <w:szCs w:val="24"/>
                <w:lang w:eastAsia="vi-VN"/>
              </w:rPr>
              <w:t>CHÍNH PHỦ</w:t>
            </w:r>
          </w:p>
          <w:p w14:paraId="042FD0E3" w14:textId="39CD3969" w:rsidR="00AF5CD4" w:rsidRPr="00993289" w:rsidRDefault="00AF5CD4" w:rsidP="00AF5CD4">
            <w:pPr>
              <w:spacing w:before="0" w:after="0" w:line="240" w:lineRule="auto"/>
              <w:ind w:right="-108" w:firstLine="0"/>
              <w:jc w:val="center"/>
              <w:rPr>
                <w:rFonts w:eastAsia="Times New Roman"/>
                <w:sz w:val="26"/>
                <w:szCs w:val="24"/>
              </w:rPr>
            </w:pPr>
            <w:r w:rsidRPr="00993289">
              <w:rPr>
                <w:rFonts w:eastAsia="Times New Roman"/>
                <w:noProof/>
                <w:szCs w:val="24"/>
              </w:rPr>
              <mc:AlternateContent>
                <mc:Choice Requires="wps">
                  <w:drawing>
                    <wp:anchor distT="4294967268" distB="4294967268" distL="114300" distR="114300" simplePos="0" relativeHeight="251660800" behindDoc="0" locked="0" layoutInCell="1" allowOverlap="1" wp14:anchorId="68657127" wp14:editId="24C1CC74">
                      <wp:simplePos x="0" y="0"/>
                      <wp:positionH relativeFrom="column">
                        <wp:posOffset>973455</wp:posOffset>
                      </wp:positionH>
                      <wp:positionV relativeFrom="paragraph">
                        <wp:posOffset>34925</wp:posOffset>
                      </wp:positionV>
                      <wp:extent cx="589915" cy="4445"/>
                      <wp:effectExtent l="11430" t="6350"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91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67E0DA" id="Straight Connector 1" o:spid="_x0000_s1026" style="position:absolute;flip:y;z-index:251660800;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76.65pt,2.75pt" to="123.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"/>
                  </w:pict>
                </mc:Fallback>
              </mc:AlternateContent>
            </w:r>
          </w:p>
        </w:tc>
        <w:tc>
          <w:tcPr>
            <w:tcW w:w="5220" w:type="dxa"/>
            <w:gridSpan w:val="2"/>
          </w:tcPr>
          <w:p w14:paraId="396D52CE" w14:textId="77777777" w:rsidR="00AF5CD4" w:rsidRPr="00993289" w:rsidRDefault="00AF5CD4" w:rsidP="00AF5CD4">
            <w:pPr>
              <w:spacing w:before="0" w:after="0" w:line="240" w:lineRule="auto"/>
              <w:ind w:left="-59" w:right="-108" w:firstLine="0"/>
              <w:jc w:val="center"/>
              <w:rPr>
                <w:rFonts w:ascii="Times New Roman Bold" w:eastAsia="Times New Roman" w:hAnsi="Times New Roman Bold"/>
                <w:b/>
                <w:spacing w:val="-20"/>
                <w:sz w:val="26"/>
                <w:szCs w:val="24"/>
                <w:lang w:val="vi-VN" w:eastAsia="vi-VN"/>
              </w:rPr>
            </w:pPr>
            <w:r w:rsidRPr="00993289">
              <w:rPr>
                <w:rFonts w:ascii="Times New Roman Bold" w:eastAsia="Times New Roman" w:hAnsi="Times New Roman Bold"/>
                <w:b/>
                <w:spacing w:val="-20"/>
                <w:sz w:val="26"/>
                <w:szCs w:val="24"/>
                <w:lang w:val="vi-VN" w:eastAsia="vi-VN"/>
              </w:rPr>
              <w:t>CỘNG H</w:t>
            </w:r>
            <w:r w:rsidRPr="00993289">
              <w:rPr>
                <w:rFonts w:ascii="Times New Roman Bold" w:eastAsia="Times New Roman" w:hAnsi="Times New Roman Bold"/>
                <w:b/>
                <w:spacing w:val="-20"/>
                <w:sz w:val="26"/>
                <w:szCs w:val="24"/>
                <w:lang w:eastAsia="vi-VN"/>
              </w:rPr>
              <w:t>ÒA</w:t>
            </w:r>
            <w:r w:rsidRPr="00993289">
              <w:rPr>
                <w:rFonts w:ascii="Times New Roman Bold" w:eastAsia="Times New Roman" w:hAnsi="Times New Roman Bold"/>
                <w:b/>
                <w:spacing w:val="-20"/>
                <w:sz w:val="26"/>
                <w:szCs w:val="24"/>
                <w:lang w:val="vi-VN" w:eastAsia="vi-VN"/>
              </w:rPr>
              <w:t xml:space="preserve"> XÃ HỘI CHỦ NGHĨA VIỆT NAM</w:t>
            </w:r>
          </w:p>
          <w:p w14:paraId="320E8779" w14:textId="043F081D" w:rsidR="00AF5CD4" w:rsidRPr="00993289" w:rsidRDefault="00AF5CD4" w:rsidP="00AF5CD4">
            <w:pPr>
              <w:spacing w:before="0" w:line="240" w:lineRule="auto"/>
              <w:ind w:right="-108" w:firstLine="0"/>
              <w:jc w:val="center"/>
              <w:rPr>
                <w:rFonts w:eastAsia="Times New Roman"/>
                <w:b/>
                <w:i/>
                <w:sz w:val="26"/>
                <w:szCs w:val="24"/>
                <w:lang w:val="vi-VN" w:eastAsia="vi-VN"/>
              </w:rPr>
            </w:pPr>
            <w:r w:rsidRPr="00993289">
              <w:rPr>
                <w:noProof/>
              </w:rPr>
              <mc:AlternateContent>
                <mc:Choice Requires="wps">
                  <w:drawing>
                    <wp:anchor distT="4294967263" distB="4294967263" distL="114300" distR="114300" simplePos="0" relativeHeight="251661824" behindDoc="0" locked="0" layoutInCell="1" allowOverlap="1" wp14:anchorId="16B2C381" wp14:editId="5301B9BA">
                      <wp:simplePos x="0" y="0"/>
                      <wp:positionH relativeFrom="column">
                        <wp:posOffset>623570</wp:posOffset>
                      </wp:positionH>
                      <wp:positionV relativeFrom="paragraph">
                        <wp:posOffset>252094</wp:posOffset>
                      </wp:positionV>
                      <wp:extent cx="20015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4C1782" id="Straight Connector 3" o:spid="_x0000_s1026" style="position:absolute;z-index:25166182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49.1pt,19.85pt" to="206.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"/>
                  </w:pict>
                </mc:Fallback>
              </mc:AlternateContent>
            </w:r>
            <w:r w:rsidRPr="00993289">
              <w:rPr>
                <w:rFonts w:eastAsia="Times New Roman"/>
                <w:b/>
                <w:sz w:val="26"/>
                <w:szCs w:val="28"/>
                <w:lang w:val="vi-VN" w:eastAsia="vi-VN"/>
              </w:rPr>
              <w:t>Độc lập - Tự do - Hạnh phúc</w:t>
            </w:r>
          </w:p>
        </w:tc>
      </w:tr>
      <w:tr w:rsidR="00993289" w:rsidRPr="00993289" w14:paraId="232F1F12" w14:textId="77777777" w:rsidTr="003720CB">
        <w:tc>
          <w:tcPr>
            <w:tcW w:w="4575" w:type="dxa"/>
            <w:gridSpan w:val="2"/>
          </w:tcPr>
          <w:p w14:paraId="4B6058B5" w14:textId="1F066A40" w:rsidR="00AF5CD4" w:rsidRPr="00993289" w:rsidRDefault="00AF5CD4" w:rsidP="00AF5CD4">
            <w:pPr>
              <w:keepNext/>
              <w:spacing w:after="0" w:line="240" w:lineRule="auto"/>
              <w:ind w:right="-108" w:firstLine="0"/>
              <w:outlineLvl w:val="0"/>
              <w:rPr>
                <w:rFonts w:eastAsia="Times New Roman"/>
                <w:sz w:val="26"/>
                <w:szCs w:val="26"/>
              </w:rPr>
            </w:pPr>
            <w:r w:rsidRPr="00993289">
              <w:rPr>
                <w:rFonts w:eastAsia="Times New Roman"/>
                <w:sz w:val="26"/>
                <w:szCs w:val="26"/>
              </w:rPr>
              <w:t xml:space="preserve">                 </w:t>
            </w:r>
            <w:r w:rsidRPr="00993289">
              <w:rPr>
                <w:rFonts w:eastAsia="Times New Roman"/>
                <w:sz w:val="26"/>
                <w:szCs w:val="26"/>
                <w:lang w:val="vi-VN"/>
              </w:rPr>
              <w:t xml:space="preserve">Số: </w:t>
            </w:r>
            <w:r w:rsidRPr="00993289">
              <w:rPr>
                <w:rFonts w:eastAsia="Times New Roman"/>
                <w:sz w:val="26"/>
                <w:szCs w:val="26"/>
              </w:rPr>
              <w:t xml:space="preserve"> </w:t>
            </w:r>
            <w:r w:rsidR="00711EA3" w:rsidRPr="00993289">
              <w:rPr>
                <w:rFonts w:eastAsia="Times New Roman"/>
                <w:sz w:val="26"/>
                <w:szCs w:val="26"/>
              </w:rPr>
              <w:t>364</w:t>
            </w:r>
            <w:r w:rsidRPr="00993289">
              <w:rPr>
                <w:rFonts w:eastAsia="Times New Roman"/>
                <w:sz w:val="26"/>
                <w:szCs w:val="26"/>
              </w:rPr>
              <w:t xml:space="preserve"> </w:t>
            </w:r>
            <w:r w:rsidRPr="00993289">
              <w:rPr>
                <w:rFonts w:eastAsia="Times New Roman"/>
                <w:sz w:val="26"/>
                <w:szCs w:val="26"/>
                <w:lang w:val="vi-VN"/>
              </w:rPr>
              <w:t>/</w:t>
            </w:r>
            <w:r w:rsidRPr="00993289">
              <w:rPr>
                <w:rFonts w:eastAsia="Times New Roman"/>
                <w:sz w:val="26"/>
                <w:szCs w:val="26"/>
              </w:rPr>
              <w:t>TTr-CP</w:t>
            </w:r>
          </w:p>
          <w:p w14:paraId="4A37FE08" w14:textId="27A3F138" w:rsidR="00AF5CD4" w:rsidRPr="00993289" w:rsidRDefault="00AF5CD4" w:rsidP="00AF5CD4">
            <w:pPr>
              <w:spacing w:after="0" w:line="240" w:lineRule="auto"/>
              <w:ind w:firstLine="0"/>
              <w:jc w:val="center"/>
              <w:rPr>
                <w:rFonts w:eastAsia="Times New Roman"/>
                <w:b/>
                <w:sz w:val="24"/>
                <w:szCs w:val="24"/>
                <w:lang w:val="vi-VN" w:eastAsia="vi-VN"/>
              </w:rPr>
            </w:pPr>
          </w:p>
        </w:tc>
        <w:tc>
          <w:tcPr>
            <w:tcW w:w="4787" w:type="dxa"/>
          </w:tcPr>
          <w:p w14:paraId="6119506C" w14:textId="7EB6A33D" w:rsidR="00AF5CD4" w:rsidRPr="00993289" w:rsidRDefault="00AF5CD4" w:rsidP="003F5F99">
            <w:pPr>
              <w:spacing w:after="0" w:line="240" w:lineRule="auto"/>
              <w:ind w:left="189" w:right="-108" w:firstLine="0"/>
              <w:rPr>
                <w:rFonts w:eastAsia="Times New Roman"/>
                <w:b/>
                <w:noProof/>
                <w:sz w:val="24"/>
                <w:szCs w:val="24"/>
                <w:lang w:val="vi-VN"/>
              </w:rPr>
            </w:pPr>
            <w:r w:rsidRPr="00993289">
              <w:rPr>
                <w:rFonts w:eastAsia="Times New Roman"/>
                <w:i/>
                <w:sz w:val="26"/>
                <w:szCs w:val="28"/>
                <w:lang w:val="vi-VN" w:eastAsia="vi-VN"/>
              </w:rPr>
              <w:t xml:space="preserve">Hà Nội, ngày </w:t>
            </w:r>
            <w:r w:rsidR="00711EA3" w:rsidRPr="00993289">
              <w:rPr>
                <w:rFonts w:eastAsia="Times New Roman"/>
                <w:i/>
                <w:sz w:val="26"/>
                <w:szCs w:val="28"/>
                <w:lang w:eastAsia="vi-VN"/>
              </w:rPr>
              <w:t>03</w:t>
            </w:r>
            <w:r w:rsidRPr="00993289">
              <w:rPr>
                <w:rFonts w:eastAsia="Times New Roman"/>
                <w:i/>
                <w:sz w:val="26"/>
                <w:szCs w:val="28"/>
                <w:lang w:val="vi-VN" w:eastAsia="vi-VN"/>
              </w:rPr>
              <w:t xml:space="preserve">  tháng</w:t>
            </w:r>
            <w:r w:rsidRPr="00993289">
              <w:rPr>
                <w:rFonts w:eastAsia="Times New Roman"/>
                <w:i/>
                <w:sz w:val="26"/>
                <w:szCs w:val="28"/>
                <w:lang w:eastAsia="vi-VN"/>
              </w:rPr>
              <w:t xml:space="preserve"> </w:t>
            </w:r>
            <w:r w:rsidR="00711EA3" w:rsidRPr="00993289">
              <w:rPr>
                <w:rFonts w:eastAsia="Times New Roman"/>
                <w:i/>
                <w:sz w:val="26"/>
                <w:szCs w:val="28"/>
                <w:lang w:eastAsia="vi-VN"/>
              </w:rPr>
              <w:t>10</w:t>
            </w:r>
            <w:r w:rsidRPr="00993289">
              <w:rPr>
                <w:rFonts w:eastAsia="Times New Roman"/>
                <w:i/>
                <w:sz w:val="26"/>
                <w:szCs w:val="28"/>
                <w:lang w:val="vi-VN" w:eastAsia="vi-VN"/>
              </w:rPr>
              <w:t xml:space="preserve"> năm 2022</w:t>
            </w:r>
          </w:p>
        </w:tc>
      </w:tr>
    </w:tbl>
    <w:p w14:paraId="18C0AE9A" w14:textId="074F0E6B" w:rsidR="00905626" w:rsidRPr="00993289" w:rsidRDefault="00AF5CD4" w:rsidP="00905626">
      <w:pPr>
        <w:spacing w:after="0" w:line="240" w:lineRule="auto"/>
        <w:ind w:firstLine="0"/>
        <w:jc w:val="center"/>
        <w:outlineLvl w:val="3"/>
        <w:rPr>
          <w:b/>
          <w:iCs/>
          <w:szCs w:val="28"/>
        </w:rPr>
      </w:pPr>
      <w:r w:rsidRPr="00993289">
        <w:rPr>
          <w:b/>
          <w:iCs/>
          <w:szCs w:val="28"/>
        </w:rPr>
        <w:t>TỜ TRÌNH</w:t>
      </w:r>
      <w:r w:rsidR="00905626" w:rsidRPr="00993289">
        <w:rPr>
          <w:b/>
          <w:iCs/>
          <w:szCs w:val="28"/>
        </w:rPr>
        <w:t xml:space="preserve"> TÓM TẮT</w:t>
      </w:r>
    </w:p>
    <w:p w14:paraId="06AC6AA6" w14:textId="41408DE8" w:rsidR="00C111C1" w:rsidRPr="00993289" w:rsidRDefault="00AF5CD4" w:rsidP="00905626">
      <w:pPr>
        <w:spacing w:after="0" w:line="240" w:lineRule="auto"/>
        <w:ind w:firstLine="0"/>
        <w:jc w:val="center"/>
        <w:outlineLvl w:val="3"/>
        <w:rPr>
          <w:b/>
          <w:bCs/>
          <w:szCs w:val="28"/>
        </w:rPr>
      </w:pPr>
      <w:r w:rsidRPr="00993289">
        <w:rPr>
          <w:b/>
          <w:iCs/>
          <w:szCs w:val="28"/>
        </w:rPr>
        <w:t>Dự án Luật Giao dịch điện tử (sửa đổi)</w:t>
      </w:r>
    </w:p>
    <w:p w14:paraId="7E628F9D" w14:textId="31F9BE96" w:rsidR="002A6595" w:rsidRPr="00993289" w:rsidRDefault="008F6620" w:rsidP="007A063E">
      <w:pPr>
        <w:pStyle w:val="NormalWeb"/>
        <w:adjustRightInd w:val="0"/>
        <w:snapToGrid w:val="0"/>
        <w:spacing w:before="0" w:beforeAutospacing="0" w:after="120" w:afterAutospacing="0"/>
        <w:ind w:firstLine="0"/>
        <w:rPr>
          <w:iCs/>
          <w:sz w:val="26"/>
          <w:szCs w:val="26"/>
        </w:rPr>
      </w:pPr>
      <w:r w:rsidRPr="00993289">
        <w:rPr>
          <w:noProof/>
          <w:sz w:val="26"/>
          <w:szCs w:val="26"/>
        </w:rPr>
        <mc:AlternateContent>
          <mc:Choice Requires="wps">
            <w:drawing>
              <wp:anchor distT="4294967190" distB="4294967190" distL="114300" distR="114300" simplePos="0" relativeHeight="251658752" behindDoc="0" locked="0" layoutInCell="1" allowOverlap="1" wp14:anchorId="63A8146C" wp14:editId="4FE001FF">
                <wp:simplePos x="0" y="0"/>
                <wp:positionH relativeFrom="margin">
                  <wp:align>center</wp:align>
                </wp:positionH>
                <wp:positionV relativeFrom="paragraph">
                  <wp:posOffset>61595</wp:posOffset>
                </wp:positionV>
                <wp:extent cx="1457325" cy="0"/>
                <wp:effectExtent l="0" t="0" r="0" b="0"/>
                <wp:wrapNone/>
                <wp:docPr id="25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7138C0" id="Straight Connector 5" o:spid="_x0000_s1026" style="position:absolute;z-index:251658752;visibility:visible;mso-wrap-style:square;mso-width-percent:0;mso-height-percent:0;mso-wrap-distance-left:9pt;mso-wrap-distance-top:-.00294mm;mso-wrap-distance-right:9pt;mso-wrap-distance-bottom:-.00294mm;mso-position-horizontal:center;mso-position-horizontal-relative:margin;mso-position-vertical:absolute;mso-position-vertical-relative:text;mso-width-percent:0;mso-height-percent:0;mso-width-relative:page;mso-height-relative:page" from="0,4.85pt" to="114.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" strokecolor="windowText" strokeweight=".5pt">
                <v:stroke joinstyle="miter"/>
                <o:lock v:ext="edit" shapetype="f"/>
                <w10:wrap anchorx="margin"/>
              </v:line>
            </w:pict>
          </mc:Fallback>
        </mc:AlternateContent>
      </w:r>
    </w:p>
    <w:p w14:paraId="25602446" w14:textId="6CE1DC56" w:rsidR="00247721" w:rsidRPr="00993289" w:rsidRDefault="00247721" w:rsidP="00247721">
      <w:pPr>
        <w:pStyle w:val="NormalWeb"/>
        <w:adjustRightInd w:val="0"/>
        <w:snapToGrid w:val="0"/>
        <w:spacing w:before="0" w:beforeAutospacing="0" w:after="120" w:afterAutospacing="0"/>
        <w:ind w:firstLine="0"/>
        <w:jc w:val="center"/>
        <w:rPr>
          <w:szCs w:val="28"/>
        </w:rPr>
      </w:pPr>
      <w:r w:rsidRPr="00993289">
        <w:rPr>
          <w:szCs w:val="28"/>
        </w:rPr>
        <w:t>Kính gửi: Quốc hội</w:t>
      </w:r>
    </w:p>
    <w:p w14:paraId="03555FF2" w14:textId="49031554" w:rsidR="00773F24" w:rsidRPr="00993289" w:rsidRDefault="007E1B08" w:rsidP="00666D52">
      <w:pPr>
        <w:widowControl w:val="0"/>
        <w:adjustRightInd w:val="0"/>
        <w:snapToGrid w:val="0"/>
        <w:spacing w:line="264" w:lineRule="auto"/>
        <w:ind w:firstLine="567"/>
        <w:rPr>
          <w:szCs w:val="28"/>
          <w:lang w:val="vi-VN"/>
        </w:rPr>
      </w:pPr>
      <w:r w:rsidRPr="00993289">
        <w:rPr>
          <w:szCs w:val="28"/>
          <w:shd w:val="clear" w:color="auto" w:fill="FFFFFF"/>
        </w:rPr>
        <w:t>Thực hiện</w:t>
      </w:r>
      <w:r w:rsidR="009758CE" w:rsidRPr="00993289">
        <w:rPr>
          <w:szCs w:val="28"/>
          <w:shd w:val="clear" w:color="auto" w:fill="FFFFFF"/>
        </w:rPr>
        <w:t xml:space="preserve"> Luật Ban hành văn bản quy phạm pháp luật năm 2015 và</w:t>
      </w:r>
      <w:r w:rsidRPr="00993289">
        <w:rPr>
          <w:szCs w:val="28"/>
          <w:shd w:val="clear" w:color="auto" w:fill="FFFFFF"/>
        </w:rPr>
        <w:t xml:space="preserve"> Nghị quyết số 50/2022/QH15 ngày 13/06/2022 của Quốc hội về chương trình xây dựng luật, pháp lệnh năm 2023, điều chỉnh chương trình xây dựng luật, pháp lệnh năm 2022, </w:t>
      </w:r>
      <w:r w:rsidR="009758CE" w:rsidRPr="00993289">
        <w:rPr>
          <w:szCs w:val="28"/>
          <w:shd w:val="clear" w:color="auto" w:fill="FFFFFF"/>
        </w:rPr>
        <w:t>Chính phủ trình Quốc hội</w:t>
      </w:r>
      <w:r w:rsidR="004A75FD" w:rsidRPr="00993289">
        <w:rPr>
          <w:szCs w:val="28"/>
          <w:shd w:val="clear" w:color="auto" w:fill="FFFFFF"/>
        </w:rPr>
        <w:t xml:space="preserve"> Dự án Luật Giao dịch điện tử (sửa đổi)</w:t>
      </w:r>
      <w:r w:rsidRPr="00993289">
        <w:rPr>
          <w:szCs w:val="28"/>
          <w:shd w:val="clear" w:color="auto" w:fill="FFFFFF"/>
        </w:rPr>
        <w:t xml:space="preserve"> như sau</w:t>
      </w:r>
      <w:r w:rsidR="00773F24" w:rsidRPr="00993289">
        <w:rPr>
          <w:szCs w:val="28"/>
          <w:lang w:val="vi-VN"/>
        </w:rPr>
        <w:t>:</w:t>
      </w:r>
    </w:p>
    <w:p w14:paraId="3945BA07" w14:textId="42FE63C7" w:rsidR="004A75FD" w:rsidRPr="00993289" w:rsidRDefault="008A0A83" w:rsidP="00666D52">
      <w:pPr>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t>I</w:t>
      </w:r>
      <w:r w:rsidR="004A75FD" w:rsidRPr="00993289">
        <w:rPr>
          <w:rFonts w:eastAsia="Times New Roman"/>
          <w:b/>
          <w:szCs w:val="28"/>
          <w:lang w:eastAsia="ar-SA"/>
        </w:rPr>
        <w:t>. SỰ CẦN THIẾT BAN HÀNH LUẬT</w:t>
      </w:r>
    </w:p>
    <w:p w14:paraId="64C8B9A5" w14:textId="0AC455FA" w:rsidR="007E1B08" w:rsidRPr="00993289" w:rsidRDefault="007E1B08"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 xml:space="preserve">Việc </w:t>
      </w:r>
      <w:r w:rsidR="004A75FD" w:rsidRPr="00993289">
        <w:rPr>
          <w:rFonts w:eastAsia="Times New Roman"/>
          <w:szCs w:val="28"/>
          <w:lang w:eastAsia="ar-SA"/>
        </w:rPr>
        <w:t>xây dựng và ban hành</w:t>
      </w:r>
      <w:r w:rsidRPr="00993289">
        <w:rPr>
          <w:rFonts w:eastAsia="Times New Roman"/>
          <w:szCs w:val="28"/>
          <w:lang w:eastAsia="ar-SA"/>
        </w:rPr>
        <w:t xml:space="preserve"> Luật Giao dịch điện tử </w:t>
      </w:r>
      <w:r w:rsidR="004A75FD" w:rsidRPr="00993289">
        <w:rPr>
          <w:rFonts w:eastAsia="Times New Roman"/>
          <w:szCs w:val="28"/>
          <w:lang w:eastAsia="ar-SA"/>
        </w:rPr>
        <w:t>(sửa đổi) trong thời điểm này là rất cần thiết xuất phát t</w:t>
      </w:r>
      <w:r w:rsidR="009D0271" w:rsidRPr="00993289">
        <w:rPr>
          <w:rFonts w:eastAsia="Times New Roman"/>
          <w:szCs w:val="28"/>
          <w:lang w:eastAsia="ar-SA"/>
        </w:rPr>
        <w:t>ừ</w:t>
      </w:r>
      <w:r w:rsidR="004A75FD" w:rsidRPr="00993289">
        <w:rPr>
          <w:rFonts w:eastAsia="Times New Roman"/>
          <w:szCs w:val="28"/>
          <w:lang w:eastAsia="ar-SA"/>
        </w:rPr>
        <w:t xml:space="preserve"> những lý do sau đây:</w:t>
      </w:r>
    </w:p>
    <w:p w14:paraId="70078DAA" w14:textId="4D9D9F05" w:rsidR="00963BB4" w:rsidRPr="00993289" w:rsidRDefault="00DD15DA" w:rsidP="00666D52">
      <w:pPr>
        <w:widowControl w:val="0"/>
        <w:adjustRightInd w:val="0"/>
        <w:snapToGrid w:val="0"/>
        <w:spacing w:line="264" w:lineRule="auto"/>
        <w:ind w:firstLine="567"/>
        <w:rPr>
          <w:rFonts w:eastAsia="Times New Roman"/>
          <w:szCs w:val="28"/>
          <w:lang w:eastAsia="ar-SA"/>
        </w:rPr>
      </w:pPr>
      <w:r w:rsidRPr="00993289">
        <w:rPr>
          <w:rFonts w:eastAsia="Times New Roman"/>
          <w:i/>
          <w:szCs w:val="28"/>
          <w:lang w:eastAsia="ar-SA"/>
        </w:rPr>
        <w:t>Thứ nhất,</w:t>
      </w:r>
      <w:r w:rsidRPr="00993289">
        <w:rPr>
          <w:rFonts w:eastAsia="Times New Roman"/>
          <w:szCs w:val="28"/>
          <w:lang w:eastAsia="ar-SA"/>
        </w:rPr>
        <w:t xml:space="preserve"> </w:t>
      </w:r>
      <w:r w:rsidR="00BD5060" w:rsidRPr="00993289">
        <w:rPr>
          <w:rFonts w:eastAsia="Times New Roman"/>
          <w:szCs w:val="28"/>
          <w:lang w:eastAsia="ar-SA"/>
        </w:rPr>
        <w:t xml:space="preserve">việc sửa đổi Luật nhằm </w:t>
      </w:r>
      <w:r w:rsidRPr="00993289">
        <w:rPr>
          <w:rFonts w:eastAsia="Times New Roman"/>
          <w:szCs w:val="28"/>
          <w:lang w:eastAsia="ar-SA"/>
        </w:rPr>
        <w:t>thể chế hóa</w:t>
      </w:r>
      <w:r w:rsidR="004A75FD" w:rsidRPr="00993289">
        <w:rPr>
          <w:rFonts w:eastAsia="Times New Roman"/>
          <w:szCs w:val="28"/>
          <w:lang w:eastAsia="ar-SA"/>
        </w:rPr>
        <w:t xml:space="preserve"> quan điểm,</w:t>
      </w:r>
      <w:r w:rsidRPr="00993289">
        <w:rPr>
          <w:rFonts w:eastAsia="Times New Roman"/>
          <w:szCs w:val="28"/>
          <w:lang w:eastAsia="ar-SA"/>
        </w:rPr>
        <w:t xml:space="preserve"> </w:t>
      </w:r>
      <w:r w:rsidR="004A75FD" w:rsidRPr="00993289">
        <w:rPr>
          <w:rFonts w:eastAsia="Times New Roman"/>
          <w:szCs w:val="28"/>
          <w:lang w:eastAsia="ar-SA"/>
        </w:rPr>
        <w:t>chủ trương</w:t>
      </w:r>
      <w:r w:rsidRPr="00993289">
        <w:rPr>
          <w:rFonts w:eastAsia="Times New Roman"/>
          <w:szCs w:val="28"/>
          <w:lang w:eastAsia="ar-SA"/>
        </w:rPr>
        <w:t xml:space="preserve"> của Đảng</w:t>
      </w:r>
      <w:r w:rsidR="00724799" w:rsidRPr="00993289">
        <w:rPr>
          <w:rFonts w:eastAsia="Times New Roman"/>
          <w:szCs w:val="28"/>
          <w:lang w:eastAsia="ar-SA"/>
        </w:rPr>
        <w:t xml:space="preserve"> và </w:t>
      </w:r>
      <w:r w:rsidRPr="00993289">
        <w:rPr>
          <w:rFonts w:eastAsia="Times New Roman"/>
          <w:szCs w:val="28"/>
          <w:lang w:eastAsia="ar-SA"/>
        </w:rPr>
        <w:t xml:space="preserve">Nhà nước. </w:t>
      </w:r>
      <w:r w:rsidR="00BD5060" w:rsidRPr="00993289">
        <w:rPr>
          <w:rFonts w:eastAsia="Times New Roman"/>
          <w:szCs w:val="28"/>
          <w:lang w:eastAsia="ar-SA"/>
        </w:rPr>
        <w:t>Cụ thể, t</w:t>
      </w:r>
      <w:r w:rsidRPr="00993289">
        <w:rPr>
          <w:rFonts w:eastAsia="Times New Roman"/>
          <w:szCs w:val="28"/>
          <w:lang w:eastAsia="ar-SA"/>
        </w:rPr>
        <w:t xml:space="preserve">ại Nghị quyết số 52-NQ/TW </w:t>
      </w:r>
      <w:r w:rsidR="00BD5060" w:rsidRPr="00993289">
        <w:rPr>
          <w:rFonts w:eastAsia="Times New Roman"/>
          <w:szCs w:val="28"/>
          <w:lang w:eastAsia="ar-SA"/>
        </w:rPr>
        <w:t xml:space="preserve">ngày 27/9/2019 </w:t>
      </w:r>
      <w:r w:rsidRPr="00993289">
        <w:rPr>
          <w:rFonts w:eastAsia="Times New Roman"/>
          <w:szCs w:val="28"/>
          <w:lang w:eastAsia="ar-SA"/>
        </w:rPr>
        <w:t>của Bộ Chính trị</w:t>
      </w:r>
      <w:r w:rsidR="00BD5060" w:rsidRPr="00993289">
        <w:rPr>
          <w:rFonts w:eastAsia="Times New Roman"/>
          <w:szCs w:val="28"/>
          <w:lang w:eastAsia="ar-SA"/>
        </w:rPr>
        <w:t xml:space="preserve">, một trong những </w:t>
      </w:r>
      <w:r w:rsidRPr="00993289">
        <w:rPr>
          <w:rFonts w:eastAsia="Times New Roman"/>
          <w:szCs w:val="28"/>
          <w:lang w:eastAsia="ar-SA"/>
        </w:rPr>
        <w:t xml:space="preserve">chủ trương, chính sách </w:t>
      </w:r>
      <w:r w:rsidR="00BD5060" w:rsidRPr="00993289">
        <w:rPr>
          <w:rFonts w:eastAsia="Times New Roman"/>
          <w:szCs w:val="28"/>
          <w:lang w:eastAsia="ar-SA"/>
        </w:rPr>
        <w:t xml:space="preserve">quan trọng để </w:t>
      </w:r>
      <w:r w:rsidRPr="00993289">
        <w:rPr>
          <w:rFonts w:eastAsia="Times New Roman"/>
          <w:szCs w:val="28"/>
          <w:lang w:eastAsia="ar-SA"/>
        </w:rPr>
        <w:t>chủ động tham gia cuộc Cách mạng công nghiệp lần thứ tư</w:t>
      </w:r>
      <w:r w:rsidR="003A697D" w:rsidRPr="00993289">
        <w:rPr>
          <w:rFonts w:eastAsia="Times New Roman"/>
          <w:szCs w:val="28"/>
          <w:lang w:eastAsia="ar-SA"/>
        </w:rPr>
        <w:t>,</w:t>
      </w:r>
      <w:r w:rsidRPr="00993289">
        <w:rPr>
          <w:rFonts w:eastAsia="Times New Roman"/>
          <w:szCs w:val="28"/>
          <w:lang w:eastAsia="ar-SA"/>
        </w:rPr>
        <w:t xml:space="preserve"> </w:t>
      </w:r>
      <w:r w:rsidR="00BD5060" w:rsidRPr="00993289">
        <w:rPr>
          <w:rFonts w:eastAsia="Times New Roman"/>
          <w:szCs w:val="28"/>
          <w:lang w:eastAsia="ar-SA"/>
        </w:rPr>
        <w:t xml:space="preserve">đó là </w:t>
      </w:r>
      <w:r w:rsidRPr="00993289">
        <w:rPr>
          <w:rFonts w:eastAsia="Times New Roman"/>
          <w:szCs w:val="28"/>
          <w:lang w:eastAsia="ar-SA"/>
        </w:rPr>
        <w:t xml:space="preserve">phải: “Hoàn thiện pháp luật để tạo điều kiện thuận lợi cho quá trình chuyển đổi số quốc gia và phát triển các sản phẩm, dịch vụ, mô hình kinh tế mới dựa trên nền tảng công nghệ số, </w:t>
      </w:r>
      <w:r w:rsidR="004A75FD" w:rsidRPr="00993289">
        <w:rPr>
          <w:rFonts w:eastAsia="Times New Roman"/>
          <w:szCs w:val="28"/>
          <w:lang w:eastAsia="ar-SA"/>
        </w:rPr>
        <w:t>Internet và không gian mạng.</w:t>
      </w:r>
      <w:r w:rsidR="00DF0844" w:rsidRPr="00993289">
        <w:rPr>
          <w:rFonts w:eastAsia="Times New Roman"/>
          <w:szCs w:val="28"/>
          <w:lang w:eastAsia="ar-SA"/>
        </w:rPr>
        <w:t>.</w:t>
      </w:r>
      <w:r w:rsidR="004A75FD" w:rsidRPr="00993289">
        <w:rPr>
          <w:rFonts w:eastAsia="Times New Roman"/>
          <w:szCs w:val="28"/>
          <w:lang w:eastAsia="ar-SA"/>
        </w:rPr>
        <w:t>.”</w:t>
      </w:r>
      <w:r w:rsidR="00BD5060" w:rsidRPr="00993289">
        <w:rPr>
          <w:rFonts w:eastAsia="Times New Roman"/>
          <w:szCs w:val="28"/>
          <w:lang w:eastAsia="ar-SA"/>
        </w:rPr>
        <w:t xml:space="preserve">. </w:t>
      </w:r>
    </w:p>
    <w:p w14:paraId="1DCF2E41" w14:textId="6E8BCAF5" w:rsidR="004512B0" w:rsidRPr="00993289" w:rsidRDefault="004A75FD" w:rsidP="00666D52">
      <w:pPr>
        <w:widowControl w:val="0"/>
        <w:adjustRightInd w:val="0"/>
        <w:snapToGrid w:val="0"/>
        <w:spacing w:line="264" w:lineRule="auto"/>
        <w:ind w:firstLine="567"/>
        <w:rPr>
          <w:rFonts w:eastAsia="Times New Roman"/>
          <w:spacing w:val="-4"/>
          <w:szCs w:val="28"/>
          <w:lang w:eastAsia="ar-SA"/>
        </w:rPr>
      </w:pPr>
      <w:r w:rsidRPr="00993289">
        <w:rPr>
          <w:rFonts w:eastAsia="Times New Roman"/>
          <w:i/>
          <w:spacing w:val="-4"/>
          <w:szCs w:val="28"/>
          <w:lang w:eastAsia="ar-SA"/>
        </w:rPr>
        <w:t xml:space="preserve">Thứ hai, </w:t>
      </w:r>
      <w:r w:rsidR="00FF65CC" w:rsidRPr="00993289">
        <w:rPr>
          <w:rFonts w:eastAsia="Times New Roman"/>
          <w:spacing w:val="-4"/>
          <w:szCs w:val="28"/>
          <w:lang w:eastAsia="ar-SA"/>
        </w:rPr>
        <w:t xml:space="preserve">khắc phục những vướng mắc, bất cập của </w:t>
      </w:r>
      <w:r w:rsidR="00724799" w:rsidRPr="00993289">
        <w:rPr>
          <w:rFonts w:eastAsia="Times New Roman"/>
          <w:spacing w:val="-4"/>
          <w:szCs w:val="28"/>
          <w:lang w:eastAsia="ar-SA"/>
        </w:rPr>
        <w:t>Luật GDĐT năm</w:t>
      </w:r>
      <w:r w:rsidR="00FF65CC" w:rsidRPr="00993289">
        <w:rPr>
          <w:rFonts w:eastAsia="Times New Roman"/>
          <w:spacing w:val="-4"/>
          <w:szCs w:val="28"/>
          <w:lang w:eastAsia="ar-SA"/>
        </w:rPr>
        <w:t xml:space="preserve"> 2005</w:t>
      </w:r>
      <w:r w:rsidR="00724799" w:rsidRPr="00993289">
        <w:rPr>
          <w:rFonts w:eastAsia="Times New Roman"/>
          <w:spacing w:val="-4"/>
          <w:szCs w:val="28"/>
          <w:lang w:eastAsia="ar-SA"/>
        </w:rPr>
        <w:t>.</w:t>
      </w:r>
      <w:r w:rsidR="00DD15DA" w:rsidRPr="00993289">
        <w:rPr>
          <w:rFonts w:eastAsia="Times New Roman"/>
          <w:spacing w:val="-4"/>
          <w:szCs w:val="28"/>
          <w:lang w:eastAsia="ar-SA"/>
        </w:rPr>
        <w:t xml:space="preserve"> </w:t>
      </w:r>
      <w:r w:rsidR="00724799" w:rsidRPr="00993289">
        <w:rPr>
          <w:rFonts w:eastAsia="Times New Roman"/>
          <w:spacing w:val="-4"/>
          <w:szCs w:val="28"/>
          <w:lang w:eastAsia="ar-SA"/>
        </w:rPr>
        <w:t>Cụ thể</w:t>
      </w:r>
      <w:r w:rsidR="004512B0" w:rsidRPr="00993289">
        <w:rPr>
          <w:rFonts w:eastAsia="Times New Roman"/>
          <w:spacing w:val="-4"/>
          <w:szCs w:val="28"/>
          <w:lang w:eastAsia="ar-SA"/>
        </w:rPr>
        <w:t>:</w:t>
      </w:r>
    </w:p>
    <w:p w14:paraId="14F227BF" w14:textId="77777777" w:rsidR="004512B0" w:rsidRPr="00993289" w:rsidRDefault="004512B0"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 V</w:t>
      </w:r>
      <w:r w:rsidR="00724799" w:rsidRPr="00993289">
        <w:rPr>
          <w:rFonts w:eastAsia="Times New Roman"/>
          <w:szCs w:val="28"/>
          <w:lang w:eastAsia="ar-SA"/>
        </w:rPr>
        <w:t>iệc hạn chế một số lĩnh vực áp dụng giao dịch điện tử trong Luật có thể gây</w:t>
      </w:r>
      <w:r w:rsidR="00B430F6" w:rsidRPr="00993289">
        <w:rPr>
          <w:rFonts w:eastAsia="Times New Roman"/>
          <w:szCs w:val="28"/>
          <w:lang w:eastAsia="ar-SA"/>
        </w:rPr>
        <w:t xml:space="preserve"> cản trở ứng dụng công nghệ</w:t>
      </w:r>
      <w:r w:rsidR="00724799" w:rsidRPr="00993289">
        <w:rPr>
          <w:rFonts w:eastAsia="Times New Roman"/>
          <w:szCs w:val="28"/>
          <w:lang w:eastAsia="ar-SA"/>
        </w:rPr>
        <w:t xml:space="preserve"> số, chuyển đổi số trong những lĩnh vực này.</w:t>
      </w:r>
      <w:r w:rsidR="00262713" w:rsidRPr="00993289">
        <w:rPr>
          <w:rFonts w:eastAsia="Times New Roman"/>
          <w:szCs w:val="28"/>
          <w:lang w:eastAsia="ar-SA"/>
        </w:rPr>
        <w:t xml:space="preserve"> </w:t>
      </w:r>
    </w:p>
    <w:p w14:paraId="1625F41A" w14:textId="77777777" w:rsidR="004512B0" w:rsidRPr="00993289" w:rsidRDefault="004512B0"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 T</w:t>
      </w:r>
      <w:r w:rsidR="00262713" w:rsidRPr="00993289">
        <w:rPr>
          <w:rFonts w:eastAsia="Times New Roman"/>
          <w:szCs w:val="28"/>
          <w:lang w:eastAsia="ar-SA"/>
        </w:rPr>
        <w:t>hiếu quy định về việc chuyển đổi từ văn bản giấ</w:t>
      </w:r>
      <w:r w:rsidR="00CA3E04" w:rsidRPr="00993289">
        <w:rPr>
          <w:rFonts w:eastAsia="Times New Roman"/>
          <w:szCs w:val="28"/>
          <w:lang w:eastAsia="ar-SA"/>
        </w:rPr>
        <w:t>y sang bản điện tử và ngược lại, t</w:t>
      </w:r>
      <w:r w:rsidR="00262713" w:rsidRPr="00993289">
        <w:rPr>
          <w:rFonts w:eastAsia="Times New Roman"/>
          <w:szCs w:val="28"/>
          <w:lang w:eastAsia="ar-SA"/>
        </w:rPr>
        <w:t xml:space="preserve">rong khi đây là một nhu cầu rất lớn trong xã hội cần có hành lang pháp lý cụ thể. </w:t>
      </w:r>
    </w:p>
    <w:p w14:paraId="3B1F26FA" w14:textId="3FB530D9" w:rsidR="004512B0" w:rsidRPr="00993289" w:rsidRDefault="004512B0"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 T</w:t>
      </w:r>
      <w:r w:rsidR="00963BB4" w:rsidRPr="00993289">
        <w:rPr>
          <w:rFonts w:eastAsia="Times New Roman"/>
          <w:szCs w:val="28"/>
          <w:lang w:eastAsia="ar-SA"/>
        </w:rPr>
        <w:t>hiếu</w:t>
      </w:r>
      <w:r w:rsidR="00B430F6" w:rsidRPr="00993289">
        <w:rPr>
          <w:rFonts w:eastAsia="Times New Roman"/>
          <w:szCs w:val="28"/>
          <w:lang w:eastAsia="ar-SA"/>
        </w:rPr>
        <w:t xml:space="preserve"> các</w:t>
      </w:r>
      <w:r w:rsidR="00D25082" w:rsidRPr="00993289">
        <w:rPr>
          <w:rFonts w:eastAsia="Times New Roman"/>
          <w:szCs w:val="28"/>
          <w:lang w:eastAsia="ar-SA"/>
        </w:rPr>
        <w:t xml:space="preserve"> chính sách hỗ trợ giao dịch điện tử, thúc đẩy giao dịch điện tử trong cơ quan nhà nước; thiếu quy định về việc tạo lập, thu thập, kết nối, chia sẻ dữ liệu của cơ quan nhà nước</w:t>
      </w:r>
      <w:r w:rsidR="00262713" w:rsidRPr="00993289">
        <w:rPr>
          <w:rFonts w:eastAsia="Times New Roman"/>
          <w:szCs w:val="28"/>
          <w:lang w:eastAsia="ar-SA"/>
        </w:rPr>
        <w:t xml:space="preserve">. </w:t>
      </w:r>
    </w:p>
    <w:p w14:paraId="4245E8F8" w14:textId="418893C6" w:rsidR="004512B0" w:rsidRPr="00993289" w:rsidRDefault="004512B0"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 T</w:t>
      </w:r>
      <w:r w:rsidR="00160D21" w:rsidRPr="00993289">
        <w:rPr>
          <w:rFonts w:eastAsia="Times New Roman"/>
          <w:szCs w:val="28"/>
          <w:lang w:eastAsia="ar-SA"/>
        </w:rPr>
        <w:t xml:space="preserve">hiếu các quy định về trách nhiệm của các chủ quản nền tảng số, hệ thống thông tin phục vụ giao dịch điện tử. </w:t>
      </w:r>
    </w:p>
    <w:p w14:paraId="41F00BEF" w14:textId="25A9DCC6" w:rsidR="00160D21" w:rsidRPr="00993289" w:rsidRDefault="004512B0"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w:t>
      </w:r>
      <w:r w:rsidR="00160D21" w:rsidRPr="00993289">
        <w:rPr>
          <w:rFonts w:eastAsia="Times New Roman"/>
          <w:szCs w:val="28"/>
          <w:lang w:eastAsia="ar-SA"/>
        </w:rPr>
        <w:t xml:space="preserve"> </w:t>
      </w:r>
      <w:r w:rsidR="00262713" w:rsidRPr="00993289">
        <w:rPr>
          <w:rFonts w:eastAsia="Times New Roman"/>
          <w:szCs w:val="28"/>
          <w:lang w:eastAsia="ar-SA"/>
        </w:rPr>
        <w:t>Luật GDĐT năm 2005 cũng cần phải sửa đổi để</w:t>
      </w:r>
      <w:r w:rsidR="00D25082" w:rsidRPr="00993289">
        <w:rPr>
          <w:rFonts w:eastAsia="Times New Roman"/>
          <w:szCs w:val="28"/>
          <w:lang w:eastAsia="ar-SA"/>
        </w:rPr>
        <w:t xml:space="preserve"> đồng bộ</w:t>
      </w:r>
      <w:r w:rsidR="00262713" w:rsidRPr="00993289">
        <w:rPr>
          <w:rFonts w:eastAsia="Times New Roman"/>
          <w:szCs w:val="28"/>
          <w:lang w:eastAsia="ar-SA"/>
        </w:rPr>
        <w:t xml:space="preserve"> với</w:t>
      </w:r>
      <w:r w:rsidR="00D25082" w:rsidRPr="00993289">
        <w:rPr>
          <w:rFonts w:eastAsia="Times New Roman"/>
          <w:szCs w:val="28"/>
          <w:lang w:eastAsia="ar-SA"/>
        </w:rPr>
        <w:t xml:space="preserve"> </w:t>
      </w:r>
      <w:r w:rsidR="00963BB4" w:rsidRPr="00993289">
        <w:rPr>
          <w:rFonts w:eastAsia="Times New Roman"/>
          <w:szCs w:val="28"/>
          <w:lang w:eastAsia="ar-SA"/>
        </w:rPr>
        <w:t>các quy định về an toàn</w:t>
      </w:r>
      <w:r w:rsidR="00262713" w:rsidRPr="00993289">
        <w:rPr>
          <w:rFonts w:eastAsia="Times New Roman"/>
          <w:szCs w:val="28"/>
          <w:lang w:eastAsia="ar-SA"/>
        </w:rPr>
        <w:t xml:space="preserve">, an ninh mạng do các luật </w:t>
      </w:r>
      <w:r w:rsidR="003A697D" w:rsidRPr="00993289">
        <w:rPr>
          <w:rFonts w:eastAsia="Times New Roman"/>
          <w:szCs w:val="28"/>
          <w:lang w:eastAsia="ar-SA"/>
        </w:rPr>
        <w:t>ban hành sau</w:t>
      </w:r>
      <w:r w:rsidR="00953664" w:rsidRPr="00993289">
        <w:rPr>
          <w:rFonts w:eastAsia="Times New Roman"/>
          <w:szCs w:val="28"/>
          <w:lang w:eastAsia="ar-SA"/>
        </w:rPr>
        <w:t>.</w:t>
      </w:r>
    </w:p>
    <w:p w14:paraId="5AAAC47F" w14:textId="484D2710" w:rsidR="004A75FD" w:rsidRPr="00993289" w:rsidRDefault="004A75FD" w:rsidP="00666D52">
      <w:pPr>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t>II. MỤC ĐÍCH, QUAN ĐIỂM CHỈ ĐẠO XÂY DỰNG LUẬT</w:t>
      </w:r>
    </w:p>
    <w:p w14:paraId="762495B8" w14:textId="017BBACD" w:rsidR="00025635" w:rsidRPr="00993289" w:rsidRDefault="00025635" w:rsidP="00666D52">
      <w:pPr>
        <w:widowControl w:val="0"/>
        <w:adjustRightInd w:val="0"/>
        <w:snapToGrid w:val="0"/>
        <w:spacing w:line="264" w:lineRule="auto"/>
        <w:ind w:firstLine="567"/>
        <w:outlineLvl w:val="1"/>
        <w:rPr>
          <w:rFonts w:eastAsia="Times New Roman"/>
          <w:b/>
          <w:iCs/>
          <w:szCs w:val="24"/>
        </w:rPr>
      </w:pPr>
      <w:r w:rsidRPr="00993289">
        <w:rPr>
          <w:rFonts w:eastAsia="Times New Roman"/>
          <w:b/>
          <w:iCs/>
          <w:szCs w:val="24"/>
        </w:rPr>
        <w:t xml:space="preserve">1. Mục đích </w:t>
      </w:r>
    </w:p>
    <w:p w14:paraId="7490AE59" w14:textId="45C1D3F6" w:rsidR="00025635" w:rsidRPr="00993289" w:rsidRDefault="00FD079C" w:rsidP="00666D52">
      <w:pPr>
        <w:widowControl w:val="0"/>
        <w:adjustRightInd w:val="0"/>
        <w:snapToGrid w:val="0"/>
        <w:spacing w:line="264" w:lineRule="auto"/>
        <w:ind w:firstLine="567"/>
        <w:rPr>
          <w:spacing w:val="2"/>
          <w:szCs w:val="28"/>
          <w:lang w:val="nl-NL" w:eastAsia="zh-CN"/>
        </w:rPr>
      </w:pPr>
      <w:r w:rsidRPr="00993289">
        <w:rPr>
          <w:spacing w:val="2"/>
          <w:szCs w:val="28"/>
          <w:lang w:val="nl-NL" w:eastAsia="zh-CN"/>
        </w:rPr>
        <w:t>T</w:t>
      </w:r>
      <w:r w:rsidR="00025635" w:rsidRPr="00993289">
        <w:rPr>
          <w:spacing w:val="2"/>
          <w:szCs w:val="28"/>
          <w:lang w:val="nl-NL" w:eastAsia="zh-CN"/>
        </w:rPr>
        <w:t xml:space="preserve">ạo hành lang pháp lý hoàn thiện, đầy đủ, thuận lợi cho việc chuyển đổi các </w:t>
      </w:r>
      <w:r w:rsidR="00025635" w:rsidRPr="00993289">
        <w:rPr>
          <w:spacing w:val="2"/>
          <w:szCs w:val="28"/>
          <w:lang w:val="nl-NL" w:eastAsia="zh-CN"/>
        </w:rPr>
        <w:lastRenderedPageBreak/>
        <w:t>hoạt động từ môi trường thực sang môi trường số trong tất cả các ngành, lĩnh vực, nhằm chủ động, tích cực tham gia cuộc Cách mạng công nghiệp lần thứ tư và công cuộc chuyển đổi số quốc gia.</w:t>
      </w:r>
    </w:p>
    <w:p w14:paraId="6D7D8BEF" w14:textId="77777777" w:rsidR="00025635" w:rsidRPr="00993289" w:rsidRDefault="00025635" w:rsidP="00666D52">
      <w:pPr>
        <w:widowControl w:val="0"/>
        <w:adjustRightInd w:val="0"/>
        <w:snapToGrid w:val="0"/>
        <w:spacing w:line="264" w:lineRule="auto"/>
        <w:ind w:firstLine="567"/>
        <w:rPr>
          <w:spacing w:val="2"/>
          <w:szCs w:val="28"/>
          <w:lang w:val="nl-NL" w:eastAsia="zh-CN"/>
        </w:rPr>
      </w:pPr>
      <w:r w:rsidRPr="00993289">
        <w:rPr>
          <w:spacing w:val="2"/>
          <w:szCs w:val="28"/>
          <w:lang w:val="nl-NL" w:eastAsia="zh-CN"/>
        </w:rPr>
        <w:t xml:space="preserve">Khẳng định giá trị pháp lý cho giao dịch điện tử, công nhận giao dịch điện tử có giá trị pháp lý giống như giao dịch trong môi trường thực. </w:t>
      </w:r>
    </w:p>
    <w:p w14:paraId="046E368E" w14:textId="77777777" w:rsidR="00025635" w:rsidRPr="00993289" w:rsidRDefault="00025635" w:rsidP="00666D52">
      <w:pPr>
        <w:widowControl w:val="0"/>
        <w:adjustRightInd w:val="0"/>
        <w:snapToGrid w:val="0"/>
        <w:spacing w:line="264" w:lineRule="auto"/>
        <w:ind w:firstLine="567"/>
        <w:rPr>
          <w:spacing w:val="2"/>
          <w:szCs w:val="28"/>
          <w:lang w:val="nl-NL" w:eastAsia="zh-CN"/>
        </w:rPr>
      </w:pPr>
      <w:r w:rsidRPr="00993289">
        <w:rPr>
          <w:spacing w:val="2"/>
          <w:szCs w:val="28"/>
          <w:lang w:val="nl-NL" w:eastAsia="zh-CN"/>
        </w:rPr>
        <w:t>Ưu tiên, khuyến khích thực hiện giao dịch điện tử bằng các chính sách giúp thực hiện giao dịch điện tử với thời gian nhanh hơn, chi phí thấp hơn, tiếp cận dễ dàng hơn, được bảo đảm an toàn, tin cậy hơn.</w:t>
      </w:r>
    </w:p>
    <w:p w14:paraId="132F9A43" w14:textId="0EE84789" w:rsidR="00025635" w:rsidRPr="00993289" w:rsidRDefault="00025635" w:rsidP="00666D52">
      <w:pPr>
        <w:pStyle w:val="NormalWeb"/>
        <w:adjustRightInd w:val="0"/>
        <w:snapToGrid w:val="0"/>
        <w:spacing w:before="120" w:beforeAutospacing="0" w:after="120" w:afterAutospacing="0" w:line="264" w:lineRule="auto"/>
        <w:rPr>
          <w:b/>
          <w:szCs w:val="28"/>
        </w:rPr>
      </w:pPr>
      <w:r w:rsidRPr="00993289">
        <w:rPr>
          <w:b/>
          <w:szCs w:val="28"/>
          <w:lang w:val="nl-NL"/>
        </w:rPr>
        <w:t>2. Q</w:t>
      </w:r>
      <w:r w:rsidRPr="00993289">
        <w:rPr>
          <w:b/>
          <w:szCs w:val="28"/>
        </w:rPr>
        <w:t xml:space="preserve">uan điểm </w:t>
      </w:r>
    </w:p>
    <w:p w14:paraId="243DCA6B" w14:textId="35B1D834" w:rsidR="00025635" w:rsidRPr="00993289" w:rsidRDefault="00FF65CC" w:rsidP="00666D52">
      <w:pPr>
        <w:widowControl w:val="0"/>
        <w:spacing w:line="264" w:lineRule="auto"/>
        <w:ind w:firstLine="567"/>
        <w:rPr>
          <w:rFonts w:eastAsia="Times New Roman"/>
          <w:szCs w:val="24"/>
          <w:lang w:val="pt-BR" w:eastAsia="vi-VN"/>
        </w:rPr>
      </w:pPr>
      <w:r w:rsidRPr="00993289">
        <w:rPr>
          <w:rFonts w:eastAsia="Times New Roman"/>
          <w:szCs w:val="24"/>
          <w:lang w:val="pt-BR" w:eastAsia="vi-VN"/>
        </w:rPr>
        <w:t>P</w:t>
      </w:r>
      <w:r w:rsidR="00025635" w:rsidRPr="00993289">
        <w:rPr>
          <w:rFonts w:eastAsia="Times New Roman"/>
          <w:szCs w:val="24"/>
          <w:lang w:val="pt-BR" w:eastAsia="vi-VN"/>
        </w:rPr>
        <w:t xml:space="preserve">hù hợp với Hiến pháp và tạo sự đồng bộ trong hệ thống pháp luật phù hợp với các điều ước quốc tế, các hiệp định </w:t>
      </w:r>
      <w:r w:rsidR="0047352E" w:rsidRPr="00993289">
        <w:rPr>
          <w:rFonts w:eastAsia="Times New Roman"/>
          <w:szCs w:val="24"/>
          <w:lang w:val="pt-BR" w:eastAsia="vi-VN"/>
        </w:rPr>
        <w:t xml:space="preserve">và cam kết quốc tế </w:t>
      </w:r>
      <w:r w:rsidR="00025635" w:rsidRPr="00993289">
        <w:rPr>
          <w:rFonts w:eastAsia="Times New Roman"/>
          <w:szCs w:val="24"/>
          <w:lang w:val="pt-BR" w:eastAsia="vi-VN"/>
        </w:rPr>
        <w:t>mà Việt Nam đã ký kết hoặc gia nhập.</w:t>
      </w:r>
    </w:p>
    <w:p w14:paraId="718B28AF" w14:textId="75E90D2B" w:rsidR="00025635" w:rsidRPr="00993289" w:rsidRDefault="00025635" w:rsidP="00666D52">
      <w:pPr>
        <w:widowControl w:val="0"/>
        <w:spacing w:line="264" w:lineRule="auto"/>
        <w:ind w:firstLine="567"/>
        <w:rPr>
          <w:rFonts w:eastAsia="Times New Roman"/>
          <w:spacing w:val="-2"/>
          <w:szCs w:val="24"/>
          <w:lang w:val="pt-BR" w:eastAsia="vi-VN"/>
        </w:rPr>
      </w:pPr>
      <w:r w:rsidRPr="00993289">
        <w:rPr>
          <w:rFonts w:eastAsia="Times New Roman"/>
          <w:szCs w:val="24"/>
          <w:lang w:val="pt-BR" w:eastAsia="vi-VN"/>
        </w:rPr>
        <w:t xml:space="preserve">Kế thừa các quy định hiện còn giá trị tại Luật GDĐT năm 2005. Hoàn thiện các chính sách bảo đảm các giao dịch điện tử an toàn, tin cậy, có giá trị pháp lý; thúc đẩy </w:t>
      </w:r>
      <w:r w:rsidRPr="00993289">
        <w:rPr>
          <w:rFonts w:eastAsia="Times New Roman"/>
          <w:spacing w:val="-2"/>
          <w:szCs w:val="24"/>
          <w:lang w:val="pt-BR" w:eastAsia="vi-VN"/>
        </w:rPr>
        <w:t>mạnh mẽ hơn nữa giao dịch điện tử của các cơ quan nhà nước và các tổ chức, cá nhân.</w:t>
      </w:r>
    </w:p>
    <w:p w14:paraId="60FED45A" w14:textId="313404B0" w:rsidR="00FF65CC" w:rsidRPr="00993289" w:rsidRDefault="00FF65CC" w:rsidP="00666D52">
      <w:pPr>
        <w:widowControl w:val="0"/>
        <w:spacing w:line="264" w:lineRule="auto"/>
        <w:ind w:firstLine="567"/>
        <w:rPr>
          <w:rFonts w:eastAsia="Times New Roman"/>
          <w:szCs w:val="24"/>
          <w:lang w:val="pt-BR" w:eastAsia="vi-VN"/>
        </w:rPr>
      </w:pPr>
      <w:r w:rsidRPr="00993289">
        <w:rPr>
          <w:rFonts w:eastAsia="Times New Roman"/>
          <w:szCs w:val="24"/>
          <w:lang w:val="pt-BR" w:eastAsia="vi-VN"/>
        </w:rPr>
        <w:t>Chỉ quy định về những thành tố cơ bản có giá trị pháp lý sử dụng để thực hiện giao dịch bằng phương tiện điện tử, không quy định lại nội dung đã được pháp luật khác quy định.</w:t>
      </w:r>
    </w:p>
    <w:p w14:paraId="04D32AAB" w14:textId="553DC9FE" w:rsidR="00025635" w:rsidRPr="00993289" w:rsidRDefault="00FF65CC" w:rsidP="00666D52">
      <w:pPr>
        <w:widowControl w:val="0"/>
        <w:spacing w:line="264" w:lineRule="auto"/>
        <w:ind w:firstLine="567"/>
        <w:rPr>
          <w:rFonts w:eastAsia="Times New Roman"/>
          <w:szCs w:val="24"/>
          <w:lang w:val="pt-BR" w:eastAsia="vi-VN"/>
        </w:rPr>
      </w:pPr>
      <w:r w:rsidRPr="00993289">
        <w:rPr>
          <w:rFonts w:eastAsia="Times New Roman"/>
          <w:szCs w:val="24"/>
          <w:lang w:val="pt-BR" w:eastAsia="vi-VN"/>
        </w:rPr>
        <w:t xml:space="preserve">Không làm thay đổi về trách nhiệm quản lý của các bộ, ngành trong các lĩnh vực. Các bộ, ngành thực hiện quản lý nhà nước về nội dung giao dịch trong các lĩnh vực trên môi trường thực ra sao thì lên môi trường </w:t>
      </w:r>
      <w:r w:rsidR="008129D6" w:rsidRPr="00993289">
        <w:rPr>
          <w:rFonts w:eastAsia="Times New Roman"/>
          <w:szCs w:val="24"/>
          <w:lang w:val="pt-BR" w:eastAsia="vi-VN"/>
        </w:rPr>
        <w:t>số</w:t>
      </w:r>
      <w:r w:rsidRPr="00993289">
        <w:rPr>
          <w:rFonts w:eastAsia="Times New Roman"/>
          <w:szCs w:val="24"/>
          <w:lang w:val="pt-BR" w:eastAsia="vi-VN"/>
        </w:rPr>
        <w:t xml:space="preserve"> vẫn sẽ chịu trách nhiệm quản lý đúng theo lĩnh vực đó</w:t>
      </w:r>
      <w:r w:rsidR="00025635" w:rsidRPr="00993289">
        <w:rPr>
          <w:rFonts w:eastAsia="Times New Roman"/>
          <w:szCs w:val="24"/>
          <w:lang w:val="pt-BR" w:eastAsia="vi-VN"/>
        </w:rPr>
        <w:t>.</w:t>
      </w:r>
    </w:p>
    <w:p w14:paraId="16B2950A" w14:textId="20E7D803" w:rsidR="00AE7E22" w:rsidRPr="00993289" w:rsidRDefault="00A510A4" w:rsidP="00666D52">
      <w:pPr>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t>III. KINH NGHIỆM QUỐC TẾ</w:t>
      </w:r>
    </w:p>
    <w:p w14:paraId="79569D97" w14:textId="7D7D1170" w:rsidR="00414F4E" w:rsidRPr="00993289" w:rsidRDefault="00785DC7" w:rsidP="00666D52">
      <w:pPr>
        <w:widowControl w:val="0"/>
        <w:adjustRightInd w:val="0"/>
        <w:snapToGrid w:val="0"/>
        <w:spacing w:line="264" w:lineRule="auto"/>
        <w:ind w:firstLine="567"/>
        <w:rPr>
          <w:rFonts w:eastAsia="Times New Roman"/>
          <w:szCs w:val="28"/>
          <w:lang w:eastAsia="ar-SA"/>
        </w:rPr>
      </w:pPr>
      <w:r w:rsidRPr="00993289">
        <w:rPr>
          <w:szCs w:val="28"/>
        </w:rPr>
        <w:t>Qua quá trình nghiên cứu, tìm hiểu, h</w:t>
      </w:r>
      <w:r w:rsidR="004838C4" w:rsidRPr="00993289">
        <w:rPr>
          <w:szCs w:val="28"/>
        </w:rPr>
        <w:t>i</w:t>
      </w:r>
      <w:r w:rsidR="00187E0C" w:rsidRPr="00993289">
        <w:rPr>
          <w:szCs w:val="28"/>
        </w:rPr>
        <w:t>ệ</w:t>
      </w:r>
      <w:r w:rsidR="004838C4" w:rsidRPr="00993289">
        <w:rPr>
          <w:szCs w:val="28"/>
        </w:rPr>
        <w:t>n nay t</w:t>
      </w:r>
      <w:r w:rsidR="004838C4" w:rsidRPr="00993289">
        <w:rPr>
          <w:szCs w:val="28"/>
          <w:lang w:val="vi-VN"/>
        </w:rPr>
        <w:t>rên thế giới có 1</w:t>
      </w:r>
      <w:r w:rsidR="004838C4" w:rsidRPr="00993289">
        <w:rPr>
          <w:szCs w:val="28"/>
        </w:rPr>
        <w:t>58</w:t>
      </w:r>
      <w:r w:rsidR="004838C4" w:rsidRPr="00993289">
        <w:rPr>
          <w:szCs w:val="28"/>
          <w:lang w:val="vi-VN"/>
        </w:rPr>
        <w:t xml:space="preserve"> quốc gia đã có </w:t>
      </w:r>
      <w:r w:rsidR="005B00A0" w:rsidRPr="00993289">
        <w:rPr>
          <w:szCs w:val="28"/>
        </w:rPr>
        <w:t>hành lang</w:t>
      </w:r>
      <w:r w:rsidR="004838C4" w:rsidRPr="00993289">
        <w:rPr>
          <w:szCs w:val="28"/>
          <w:lang w:val="vi-VN"/>
        </w:rPr>
        <w:t xml:space="preserve"> pháp lý liên quan đến giao dịch điện tử</w:t>
      </w:r>
      <w:r w:rsidR="004838C4" w:rsidRPr="00993289">
        <w:rPr>
          <w:szCs w:val="28"/>
        </w:rPr>
        <w:t>.</w:t>
      </w:r>
      <w:r w:rsidR="004838C4" w:rsidRPr="00993289">
        <w:rPr>
          <w:rFonts w:eastAsia="Times New Roman"/>
          <w:szCs w:val="28"/>
          <w:lang w:eastAsia="ar-SA"/>
        </w:rPr>
        <w:t xml:space="preserve"> </w:t>
      </w:r>
      <w:r w:rsidR="00414F4E" w:rsidRPr="00993289">
        <w:rPr>
          <w:rFonts w:eastAsia="Times New Roman"/>
          <w:szCs w:val="28"/>
          <w:lang w:eastAsia="ar-SA"/>
        </w:rPr>
        <w:t xml:space="preserve">Cơ quan chủ trì soạn thảo đã tổ chức nghiên cứu </w:t>
      </w:r>
      <w:r w:rsidR="00FF65CC" w:rsidRPr="00993289">
        <w:rPr>
          <w:rFonts w:eastAsia="Times New Roman"/>
          <w:szCs w:val="28"/>
          <w:lang w:eastAsia="ar-SA"/>
        </w:rPr>
        <w:t xml:space="preserve">nghiêm túc, kỹ lưỡng </w:t>
      </w:r>
      <w:r w:rsidR="004838C4" w:rsidRPr="00993289">
        <w:rPr>
          <w:rFonts w:eastAsia="Times New Roman"/>
          <w:szCs w:val="28"/>
          <w:lang w:eastAsia="ar-SA"/>
        </w:rPr>
        <w:t>các</w:t>
      </w:r>
      <w:r w:rsidR="00414F4E" w:rsidRPr="00993289">
        <w:rPr>
          <w:rFonts w:eastAsia="Times New Roman"/>
          <w:szCs w:val="28"/>
          <w:lang w:eastAsia="ar-SA"/>
        </w:rPr>
        <w:t xml:space="preserve"> </w:t>
      </w:r>
      <w:r w:rsidR="00BF504C" w:rsidRPr="00993289">
        <w:rPr>
          <w:rFonts w:eastAsia="Times New Roman"/>
          <w:szCs w:val="28"/>
          <w:lang w:eastAsia="ar-SA"/>
        </w:rPr>
        <w:t>luật và quy định</w:t>
      </w:r>
      <w:r w:rsidR="004838C4" w:rsidRPr="00993289">
        <w:rPr>
          <w:rFonts w:eastAsia="Times New Roman"/>
          <w:szCs w:val="28"/>
          <w:lang w:eastAsia="ar-SA"/>
        </w:rPr>
        <w:t xml:space="preserve"> quốc tế có</w:t>
      </w:r>
      <w:r w:rsidR="00414F4E" w:rsidRPr="00993289">
        <w:rPr>
          <w:rFonts w:eastAsia="Times New Roman"/>
          <w:szCs w:val="28"/>
          <w:lang w:eastAsia="ar-SA"/>
        </w:rPr>
        <w:t xml:space="preserve"> liên quan để tham khảo trong quá trình xây dựng Luật</w:t>
      </w:r>
      <w:r w:rsidR="00FF65CC" w:rsidRPr="00993289">
        <w:rPr>
          <w:rFonts w:eastAsia="Times New Roman"/>
          <w:szCs w:val="28"/>
          <w:lang w:eastAsia="ar-SA"/>
        </w:rPr>
        <w:t xml:space="preserve"> GDĐT (sửa đổi) như: Luật mẫu về Thương mại điện tử năm 1996, Luật mẫu về Chữ ký điện tử </w:t>
      </w:r>
      <w:r w:rsidR="004A338F" w:rsidRPr="00993289">
        <w:rPr>
          <w:rFonts w:eastAsia="Times New Roman"/>
          <w:szCs w:val="28"/>
          <w:lang w:eastAsia="ar-SA"/>
        </w:rPr>
        <w:t xml:space="preserve">năm </w:t>
      </w:r>
      <w:r w:rsidR="00FF65CC" w:rsidRPr="00993289">
        <w:rPr>
          <w:rFonts w:eastAsia="Times New Roman"/>
          <w:szCs w:val="28"/>
          <w:lang w:eastAsia="ar-SA"/>
        </w:rPr>
        <w:t xml:space="preserve">2001, Luật mẫu về </w:t>
      </w:r>
      <w:r w:rsidR="004A338F" w:rsidRPr="00993289">
        <w:rPr>
          <w:rFonts w:eastAsia="Times New Roman"/>
          <w:szCs w:val="28"/>
          <w:lang w:eastAsia="ar-SA"/>
        </w:rPr>
        <w:t>C</w:t>
      </w:r>
      <w:r w:rsidR="00FF65CC" w:rsidRPr="00993289">
        <w:rPr>
          <w:rFonts w:eastAsia="Times New Roman"/>
          <w:szCs w:val="28"/>
          <w:lang w:eastAsia="ar-SA"/>
        </w:rPr>
        <w:t>hứng thư điện tử có thể chuyển nhượng</w:t>
      </w:r>
      <w:r w:rsidR="004A338F" w:rsidRPr="00993289">
        <w:rPr>
          <w:rFonts w:eastAsia="Times New Roman"/>
          <w:szCs w:val="28"/>
          <w:lang w:eastAsia="ar-SA"/>
        </w:rPr>
        <w:t xml:space="preserve"> năm</w:t>
      </w:r>
      <w:r w:rsidR="00FF65CC" w:rsidRPr="00993289">
        <w:rPr>
          <w:rFonts w:eastAsia="Times New Roman"/>
          <w:szCs w:val="28"/>
          <w:lang w:eastAsia="ar-SA"/>
        </w:rPr>
        <w:t xml:space="preserve"> 2017, Luật Thị trường số và Luật Dịch vụ số năm 2022 của Châu Âu, Quy định về định danh và dịch vụ tin cậy năm 2014 của Châu Âu và nhiều luật của các quốc gia khác.</w:t>
      </w:r>
    </w:p>
    <w:p w14:paraId="20B572CC" w14:textId="049C388C" w:rsidR="00AE7E22" w:rsidRPr="00993289" w:rsidRDefault="000D22A5" w:rsidP="00666D52">
      <w:pPr>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t>IV</w:t>
      </w:r>
      <w:r w:rsidR="00AE7E22" w:rsidRPr="00993289">
        <w:rPr>
          <w:rFonts w:eastAsia="Times New Roman"/>
          <w:b/>
          <w:szCs w:val="28"/>
          <w:lang w:eastAsia="ar-SA"/>
        </w:rPr>
        <w:t>. QUÁ TRÌNH XÂY DỰNG</w:t>
      </w:r>
    </w:p>
    <w:p w14:paraId="410E86BD" w14:textId="7C58F4D8" w:rsidR="001F14AB" w:rsidRPr="00993289" w:rsidRDefault="00160D21" w:rsidP="00666D52">
      <w:pPr>
        <w:widowControl w:val="0"/>
        <w:adjustRightInd w:val="0"/>
        <w:snapToGrid w:val="0"/>
        <w:spacing w:line="264" w:lineRule="auto"/>
        <w:ind w:firstLine="567"/>
        <w:rPr>
          <w:rFonts w:eastAsia="Times New Roman"/>
          <w:szCs w:val="28"/>
          <w:lang w:eastAsia="vi-VN"/>
        </w:rPr>
      </w:pPr>
      <w:r w:rsidRPr="00993289">
        <w:rPr>
          <w:rFonts w:eastAsia="Times New Roman"/>
          <w:szCs w:val="28"/>
          <w:lang w:eastAsia="vi-VN"/>
        </w:rPr>
        <w:t xml:space="preserve">Cơ quan chủ trì (Bộ </w:t>
      </w:r>
      <w:r w:rsidR="00D27D5D" w:rsidRPr="00993289">
        <w:rPr>
          <w:rFonts w:eastAsia="Times New Roman"/>
          <w:szCs w:val="28"/>
          <w:lang w:eastAsia="vi-VN"/>
        </w:rPr>
        <w:t>Thông tin và Truyền thông</w:t>
      </w:r>
      <w:r w:rsidRPr="00993289">
        <w:rPr>
          <w:rFonts w:eastAsia="Times New Roman"/>
          <w:szCs w:val="28"/>
          <w:lang w:eastAsia="vi-VN"/>
        </w:rPr>
        <w:t>) đã thực hiện quy trình xây dựng Luật GDĐT sửa đổi theo đúng quy định Luật ban h</w:t>
      </w:r>
      <w:r w:rsidR="00282960" w:rsidRPr="00993289">
        <w:rPr>
          <w:rFonts w:eastAsia="Times New Roman"/>
          <w:szCs w:val="28"/>
          <w:lang w:eastAsia="vi-VN"/>
        </w:rPr>
        <w:t xml:space="preserve">ành văn bản quy phạm pháp luật. </w:t>
      </w:r>
      <w:r w:rsidRPr="00993289">
        <w:rPr>
          <w:rFonts w:eastAsia="Times New Roman"/>
          <w:szCs w:val="28"/>
          <w:lang w:eastAsia="vi-VN"/>
        </w:rPr>
        <w:t>Bên cạnh đó, trong quá trình xây dựng Luật, cơ quan chủ trì soạn thảo cũng phối hợp làm việc với nhiều bộ, ngành,</w:t>
      </w:r>
      <w:r w:rsidR="00BF504C" w:rsidRPr="00993289">
        <w:rPr>
          <w:rFonts w:eastAsia="Times New Roman"/>
          <w:szCs w:val="28"/>
          <w:lang w:eastAsia="vi-VN"/>
        </w:rPr>
        <w:t xml:space="preserve"> địa phương, các</w:t>
      </w:r>
      <w:r w:rsidRPr="00993289">
        <w:rPr>
          <w:rFonts w:eastAsia="Times New Roman"/>
          <w:szCs w:val="28"/>
          <w:lang w:eastAsia="vi-VN"/>
        </w:rPr>
        <w:t xml:space="preserve"> tổ chức, doanh nghiệp và các chuyên gia trong nước và quốc tế để hoàn thiện dự thảo Luật.</w:t>
      </w:r>
    </w:p>
    <w:p w14:paraId="4DF774D6" w14:textId="77777777" w:rsidR="00534BD4" w:rsidRPr="00993289" w:rsidRDefault="00534BD4" w:rsidP="00666D52">
      <w:pPr>
        <w:widowControl w:val="0"/>
        <w:adjustRightInd w:val="0"/>
        <w:snapToGrid w:val="0"/>
        <w:spacing w:line="264" w:lineRule="auto"/>
        <w:ind w:firstLine="567"/>
        <w:rPr>
          <w:rFonts w:eastAsia="Times New Roman"/>
          <w:b/>
          <w:szCs w:val="28"/>
          <w:lang w:eastAsia="ar-SA"/>
        </w:rPr>
      </w:pPr>
    </w:p>
    <w:p w14:paraId="741C640E" w14:textId="43EF4A05" w:rsidR="008A0A83" w:rsidRPr="00993289" w:rsidRDefault="00A510A4" w:rsidP="00666D52">
      <w:pPr>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lastRenderedPageBreak/>
        <w:t>V</w:t>
      </w:r>
      <w:r w:rsidR="008A0A83" w:rsidRPr="00993289">
        <w:rPr>
          <w:rFonts w:eastAsia="Times New Roman"/>
          <w:b/>
          <w:szCs w:val="28"/>
          <w:lang w:eastAsia="ar-SA"/>
        </w:rPr>
        <w:t>. BỐ CỤC VÀ NỘI DUNG CHÍNH</w:t>
      </w:r>
    </w:p>
    <w:p w14:paraId="69069F28" w14:textId="46F04A6D" w:rsidR="002E3214" w:rsidRPr="00993289" w:rsidRDefault="001E700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D</w:t>
      </w:r>
      <w:r w:rsidR="002E3214" w:rsidRPr="00993289">
        <w:rPr>
          <w:rFonts w:eastAsia="Times New Roman"/>
          <w:szCs w:val="28"/>
          <w:lang w:eastAsia="ar-SA"/>
        </w:rPr>
        <w:t>ự thảo Luật GDĐT sửa đổi có 08 chương và 5</w:t>
      </w:r>
      <w:r w:rsidR="00A31E71" w:rsidRPr="00993289">
        <w:rPr>
          <w:rFonts w:eastAsia="Times New Roman"/>
          <w:szCs w:val="28"/>
          <w:lang w:eastAsia="ar-SA"/>
        </w:rPr>
        <w:t>7</w:t>
      </w:r>
      <w:r w:rsidR="002E3214" w:rsidRPr="00993289">
        <w:rPr>
          <w:rFonts w:eastAsia="Times New Roman"/>
          <w:szCs w:val="28"/>
          <w:lang w:eastAsia="ar-SA"/>
        </w:rPr>
        <w:t xml:space="preserve"> điều, trong đó các nội dung sửa đổi, bổ sung bám theo 09 chính sách đã được Chính phủ thông qua tại Nghị quyết số 152/NQ-CP</w:t>
      </w:r>
      <w:r w:rsidR="00922B51" w:rsidRPr="00993289">
        <w:rPr>
          <w:rFonts w:eastAsia="Times New Roman"/>
          <w:szCs w:val="28"/>
          <w:lang w:eastAsia="ar-SA"/>
        </w:rPr>
        <w:t>. Cụ thể</w:t>
      </w:r>
      <w:r w:rsidR="002E3214" w:rsidRPr="00993289">
        <w:rPr>
          <w:rFonts w:eastAsia="Times New Roman"/>
          <w:szCs w:val="28"/>
          <w:lang w:eastAsia="ar-SA"/>
        </w:rPr>
        <w:t xml:space="preserve">: </w:t>
      </w:r>
    </w:p>
    <w:p w14:paraId="0EB10CD9" w14:textId="77777777" w:rsidR="00621F9C" w:rsidRPr="00993289" w:rsidRDefault="00621F9C" w:rsidP="00666D52">
      <w:pPr>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t>1. Chương I: Những quy định chung</w:t>
      </w:r>
    </w:p>
    <w:p w14:paraId="39469CDA" w14:textId="52431AF3"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Nội dung sửa đổi</w:t>
      </w:r>
      <w:r w:rsidRPr="00993289">
        <w:rPr>
          <w:rFonts w:eastAsia="Times New Roman"/>
          <w:szCs w:val="28"/>
          <w:lang w:val="vi-VN" w:eastAsia="ar-SA"/>
        </w:rPr>
        <w:t>, bổ sung</w:t>
      </w:r>
      <w:r w:rsidRPr="00993289">
        <w:rPr>
          <w:rFonts w:eastAsia="Times New Roman"/>
          <w:szCs w:val="28"/>
          <w:lang w:eastAsia="ar-SA"/>
        </w:rPr>
        <w:t xml:space="preserve"> chính trong Chương này tập trung vào </w:t>
      </w:r>
      <w:r w:rsidRPr="00993289">
        <w:rPr>
          <w:rFonts w:ascii="Times New Roman Bold" w:eastAsia="Times New Roman" w:hAnsi="Times New Roman Bold"/>
          <w:b/>
          <w:bCs/>
          <w:i/>
          <w:iCs/>
          <w:spacing w:val="-2"/>
          <w:szCs w:val="28"/>
          <w:lang w:eastAsia="ar-SA"/>
        </w:rPr>
        <w:t>Chính sách 1</w:t>
      </w:r>
      <w:r w:rsidRPr="00993289">
        <w:rPr>
          <w:rFonts w:eastAsia="Times New Roman"/>
          <w:szCs w:val="28"/>
          <w:lang w:eastAsia="ar-SA"/>
        </w:rPr>
        <w:t xml:space="preserve"> </w:t>
      </w:r>
      <w:r w:rsidRPr="00993289">
        <w:rPr>
          <w:rFonts w:eastAsia="Times New Roman"/>
          <w:b/>
          <w:bCs/>
          <w:i/>
          <w:iCs/>
          <w:szCs w:val="28"/>
          <w:lang w:eastAsia="ar-SA"/>
        </w:rPr>
        <w:t>về mở rộng phạm vi điều chỉnh</w:t>
      </w:r>
      <w:r w:rsidRPr="00993289">
        <w:rPr>
          <w:rFonts w:eastAsia="Times New Roman"/>
          <w:szCs w:val="28"/>
          <w:lang w:eastAsia="ar-SA"/>
        </w:rPr>
        <w:t>.</w:t>
      </w:r>
    </w:p>
    <w:p w14:paraId="64FC1DA0" w14:textId="77777777"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i/>
          <w:szCs w:val="28"/>
          <w:lang w:eastAsia="ar-SA"/>
        </w:rPr>
        <w:t>Luật GDĐT năm 2005:</w:t>
      </w:r>
      <w:r w:rsidRPr="00993289">
        <w:rPr>
          <w:rFonts w:eastAsia="Times New Roman"/>
          <w:szCs w:val="28"/>
          <w:lang w:eastAsia="ar-SA"/>
        </w:rPr>
        <w:t xml:space="preserve"> Loại trừ, không áp dụng đối với việc cấp giấy chứng nhận quyền sử dụng đất, quyền sở hữu nhà và các bất động sản khác, văn bản về thừa kế, giấy đăng ký kết hôn, quyết định ly hôn, giấy khai sinh, giấy khai tử, hối phiếu và các giấy tờ có giá khác.</w:t>
      </w:r>
    </w:p>
    <w:p w14:paraId="37097970" w14:textId="7724A36D"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i/>
          <w:szCs w:val="28"/>
          <w:lang w:eastAsia="ar-SA"/>
        </w:rPr>
        <w:t xml:space="preserve">Dự thảo Luật GDĐT </w:t>
      </w:r>
      <w:r w:rsidR="008C17D1" w:rsidRPr="00993289">
        <w:rPr>
          <w:rFonts w:eastAsia="Times New Roman"/>
          <w:i/>
          <w:szCs w:val="28"/>
          <w:lang w:eastAsia="ar-SA"/>
        </w:rPr>
        <w:t>(</w:t>
      </w:r>
      <w:r w:rsidRPr="00993289">
        <w:rPr>
          <w:rFonts w:eastAsia="Times New Roman"/>
          <w:i/>
          <w:szCs w:val="28"/>
          <w:lang w:eastAsia="ar-SA"/>
        </w:rPr>
        <w:t>sửa đổi</w:t>
      </w:r>
      <w:r w:rsidR="008C17D1" w:rsidRPr="00993289">
        <w:rPr>
          <w:rFonts w:eastAsia="Times New Roman"/>
          <w:i/>
          <w:szCs w:val="28"/>
          <w:lang w:eastAsia="ar-SA"/>
        </w:rPr>
        <w:t>)</w:t>
      </w:r>
      <w:r w:rsidRPr="00993289">
        <w:rPr>
          <w:rFonts w:eastAsia="Times New Roman"/>
          <w:i/>
          <w:szCs w:val="28"/>
          <w:lang w:eastAsia="ar-SA"/>
        </w:rPr>
        <w:t>:</w:t>
      </w:r>
      <w:r w:rsidRPr="00993289">
        <w:rPr>
          <w:rFonts w:eastAsia="Times New Roman"/>
          <w:szCs w:val="28"/>
          <w:lang w:eastAsia="ar-SA"/>
        </w:rPr>
        <w:t xml:space="preserve"> Bỏ loại trừ của Luật GDĐT năm 2005 để mở rộng phạm vi áp dụng giao dịch điện tử tới tất cả hoạt động của đời sống xã hội.</w:t>
      </w:r>
    </w:p>
    <w:p w14:paraId="01849043" w14:textId="77777777"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Việc mở rộng này dựa trên cơ sở hiện nay công nghệ số đã sẵn sàng, phổ biến, an toàn, tin cậy, đáp ứng được yêu cầu đặt ra</w:t>
      </w:r>
      <w:r w:rsidRPr="00993289">
        <w:rPr>
          <w:rFonts w:eastAsia="Times New Roman"/>
          <w:szCs w:val="28"/>
          <w:lang w:val="vi-VN" w:eastAsia="ar-SA"/>
        </w:rPr>
        <w:t xml:space="preserve"> và bổ sung quy định pháp lý về dịch vụ tin cậy trong Luật</w:t>
      </w:r>
      <w:r w:rsidRPr="00993289">
        <w:rPr>
          <w:rFonts w:eastAsia="Times New Roman"/>
          <w:szCs w:val="28"/>
          <w:lang w:eastAsia="ar-SA"/>
        </w:rPr>
        <w:t xml:space="preserve">. Cùng với việc loại trừ, tại Điều 1 về Phạm vi áp dụng cũng bổ sung 01 khoản quy định rõ </w:t>
      </w:r>
      <w:r w:rsidRPr="00993289">
        <w:rPr>
          <w:rFonts w:eastAsia="Times New Roman"/>
          <w:i/>
          <w:iCs/>
          <w:szCs w:val="28"/>
          <w:lang w:eastAsia="ar-SA"/>
        </w:rPr>
        <w:t>“Luật này không quy định về nội dung của các giao dịch. Luật khác quy định giao dịch không thực hiện bằng phương tiện điện tử thì tuân thủ theo quy định của Luật đó</w:t>
      </w:r>
      <w:r w:rsidRPr="00993289">
        <w:rPr>
          <w:rFonts w:eastAsia="Times New Roman"/>
          <w:szCs w:val="28"/>
          <w:lang w:eastAsia="ar-SA"/>
        </w:rPr>
        <w:t>”. Như vậy, việc mở rộng cho phép các lĩnh vực đủ điều kiện đều có thể áp dụng giao dịch điện tử, nhưng không hàm ý bắt buộc. Các lĩnh vực chưa phù hợp áp dụng giao dịch bằng phương tiện điện tử theo quy định của luật chuyên ngành liên quan thì áp dụng theo quy định tại luật đó.</w:t>
      </w:r>
    </w:p>
    <w:p w14:paraId="559F1442" w14:textId="51678140"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Thực</w:t>
      </w:r>
      <w:r w:rsidRPr="00993289">
        <w:rPr>
          <w:rFonts w:eastAsia="Times New Roman"/>
          <w:szCs w:val="28"/>
          <w:lang w:val="vi-VN" w:eastAsia="ar-SA"/>
        </w:rPr>
        <w:t xml:space="preserve"> tiễn Việt Nam </w:t>
      </w:r>
      <w:r w:rsidRPr="00993289">
        <w:rPr>
          <w:rFonts w:eastAsia="Times New Roman"/>
          <w:szCs w:val="28"/>
          <w:lang w:eastAsia="ar-SA"/>
        </w:rPr>
        <w:t>hiện nay, một số lĩnh vực hạn chế trong Luật GDĐT 2005 đã được thực hiện giao dịch điện tử một phần</w:t>
      </w:r>
      <w:r w:rsidRPr="00993289">
        <w:rPr>
          <w:rStyle w:val="FootnoteReference"/>
          <w:rFonts w:eastAsia="Times New Roman"/>
          <w:szCs w:val="28"/>
          <w:lang w:eastAsia="ar-SA"/>
        </w:rPr>
        <w:footnoteReference w:id="1"/>
      </w:r>
      <w:r w:rsidRPr="00993289">
        <w:rPr>
          <w:rFonts w:eastAsia="Times New Roman"/>
          <w:szCs w:val="28"/>
          <w:lang w:eastAsia="ar-SA"/>
        </w:rPr>
        <w:t>.</w:t>
      </w:r>
      <w:r w:rsidRPr="00993289">
        <w:rPr>
          <w:rFonts w:eastAsia="Times New Roman"/>
          <w:szCs w:val="28"/>
          <w:lang w:val="vi-VN" w:eastAsia="ar-SA"/>
        </w:rPr>
        <w:t xml:space="preserve"> </w:t>
      </w:r>
      <w:r w:rsidRPr="00993289">
        <w:rPr>
          <w:rFonts w:eastAsia="Times New Roman"/>
          <w:szCs w:val="28"/>
          <w:lang w:eastAsia="ar-SA"/>
        </w:rPr>
        <w:t>Kinh nghiệm quốc tế cũng cho thấy nhiều quốc gia có cùng điều kiện tương đương Việt Nam cũng không đưa ra các lĩnh vực loại trừ trong Luật (Indonesia, Philippines), có quốc gia chỉ nêu các trường hợp loại trừ ở các văn bản dưới luật nhằm dễ dàng thay đổi khi điều kiện thực tiễn cho phép (Thái Lan)</w:t>
      </w:r>
      <w:r w:rsidRPr="00993289">
        <w:rPr>
          <w:rFonts w:eastAsia="Times New Roman"/>
          <w:szCs w:val="28"/>
          <w:lang w:val="vi-VN" w:eastAsia="ar-SA"/>
        </w:rPr>
        <w:t>, có quốc gia đã thu hẹp phạm vi các lĩnh vực loại trừ trong Luật (Singapore)</w:t>
      </w:r>
      <w:r w:rsidRPr="00993289">
        <w:rPr>
          <w:rFonts w:eastAsia="Times New Roman"/>
          <w:szCs w:val="28"/>
          <w:lang w:eastAsia="ar-SA"/>
        </w:rPr>
        <w:t>. Một số quốc gia phát triển cũng không có quy định loại trừ này (Hàn Quốc,</w:t>
      </w:r>
      <w:r w:rsidR="008E704E" w:rsidRPr="00993289">
        <w:rPr>
          <w:rFonts w:eastAsia="Times New Roman"/>
          <w:szCs w:val="28"/>
          <w:lang w:eastAsia="ar-SA"/>
        </w:rPr>
        <w:t xml:space="preserve"> Trung Quốc</w:t>
      </w:r>
      <w:r w:rsidRPr="00993289">
        <w:rPr>
          <w:rFonts w:eastAsia="Times New Roman"/>
          <w:szCs w:val="28"/>
          <w:lang w:eastAsia="ar-SA"/>
        </w:rPr>
        <w:t>).</w:t>
      </w:r>
    </w:p>
    <w:p w14:paraId="52D9117A" w14:textId="77777777" w:rsidR="00621F9C" w:rsidRPr="00993289" w:rsidRDefault="00621F9C" w:rsidP="00666D52">
      <w:pPr>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t>2. Chương II: Thông điệp dữ liệu</w:t>
      </w:r>
    </w:p>
    <w:p w14:paraId="6C805108" w14:textId="3943F7D9"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Nội dung sửa đổi</w:t>
      </w:r>
      <w:r w:rsidRPr="00993289">
        <w:rPr>
          <w:rFonts w:eastAsia="Times New Roman"/>
          <w:szCs w:val="28"/>
          <w:lang w:val="vi-VN" w:eastAsia="ar-SA"/>
        </w:rPr>
        <w:t xml:space="preserve">, bổ sung </w:t>
      </w:r>
      <w:r w:rsidRPr="00993289">
        <w:rPr>
          <w:rFonts w:eastAsia="Times New Roman"/>
          <w:szCs w:val="28"/>
          <w:lang w:eastAsia="ar-SA"/>
        </w:rPr>
        <w:t xml:space="preserve">chính trong Chương này tập trung vào </w:t>
      </w:r>
      <w:r w:rsidRPr="00993289">
        <w:rPr>
          <w:rFonts w:ascii="Times New Roman Bold" w:eastAsia="Times New Roman" w:hAnsi="Times New Roman Bold"/>
          <w:b/>
          <w:bCs/>
          <w:i/>
          <w:iCs/>
          <w:spacing w:val="-2"/>
          <w:szCs w:val="28"/>
          <w:lang w:eastAsia="ar-SA"/>
        </w:rPr>
        <w:t>Chính sách 2</w:t>
      </w:r>
      <w:r w:rsidRPr="00993289">
        <w:rPr>
          <w:rFonts w:ascii="Times New Roman Bold" w:eastAsia="Times New Roman" w:hAnsi="Times New Roman Bold"/>
          <w:spacing w:val="-2"/>
          <w:szCs w:val="28"/>
          <w:lang w:eastAsia="ar-SA"/>
        </w:rPr>
        <w:t xml:space="preserve"> </w:t>
      </w:r>
      <w:r w:rsidRPr="00993289">
        <w:rPr>
          <w:rFonts w:eastAsia="Times New Roman"/>
          <w:b/>
          <w:bCs/>
          <w:i/>
          <w:iCs/>
          <w:szCs w:val="28"/>
          <w:lang w:eastAsia="ar-SA"/>
        </w:rPr>
        <w:t>về</w:t>
      </w:r>
      <w:r w:rsidRPr="00993289">
        <w:rPr>
          <w:rFonts w:eastAsia="Times New Roman"/>
          <w:szCs w:val="28"/>
          <w:lang w:eastAsia="ar-SA"/>
        </w:rPr>
        <w:t xml:space="preserve"> </w:t>
      </w:r>
      <w:r w:rsidRPr="00993289">
        <w:rPr>
          <w:rFonts w:eastAsia="Times New Roman"/>
          <w:b/>
          <w:bCs/>
          <w:i/>
          <w:iCs/>
          <w:szCs w:val="28"/>
          <w:lang w:eastAsia="ar-SA"/>
        </w:rPr>
        <w:t>giá trị pháp lý của thông điệp dữ liệu</w:t>
      </w:r>
      <w:r w:rsidRPr="00993289">
        <w:rPr>
          <w:rFonts w:eastAsia="Times New Roman"/>
          <w:szCs w:val="28"/>
          <w:lang w:eastAsia="ar-SA"/>
        </w:rPr>
        <w:t>.</w:t>
      </w:r>
    </w:p>
    <w:p w14:paraId="11B18656" w14:textId="5DD4539E" w:rsidR="00621F9C" w:rsidRPr="00993289" w:rsidRDefault="00621F9C" w:rsidP="00666D52">
      <w:pPr>
        <w:widowControl w:val="0"/>
        <w:adjustRightInd w:val="0"/>
        <w:snapToGrid w:val="0"/>
        <w:spacing w:line="264" w:lineRule="auto"/>
        <w:ind w:firstLine="567"/>
        <w:rPr>
          <w:rFonts w:eastAsia="Times New Roman"/>
          <w:spacing w:val="-6"/>
          <w:szCs w:val="28"/>
          <w:lang w:eastAsia="ar-SA"/>
        </w:rPr>
      </w:pPr>
      <w:r w:rsidRPr="00993289">
        <w:rPr>
          <w:rFonts w:eastAsia="Times New Roman"/>
          <w:i/>
          <w:spacing w:val="-6"/>
          <w:szCs w:val="28"/>
          <w:lang w:eastAsia="ar-SA"/>
        </w:rPr>
        <w:t>Luật GDĐT năm 2005</w:t>
      </w:r>
      <w:r w:rsidRPr="00993289">
        <w:rPr>
          <w:rFonts w:eastAsia="Times New Roman"/>
          <w:spacing w:val="-6"/>
          <w:szCs w:val="28"/>
          <w:lang w:eastAsia="ar-SA"/>
        </w:rPr>
        <w:t>: Quy định nguyên tắc chung</w:t>
      </w:r>
      <w:r w:rsidR="008E704E" w:rsidRPr="00993289">
        <w:rPr>
          <w:rFonts w:eastAsia="Times New Roman"/>
          <w:spacing w:val="-6"/>
          <w:szCs w:val="28"/>
          <w:lang w:eastAsia="ar-SA"/>
        </w:rPr>
        <w:t xml:space="preserve"> về giá trị pháp lý của thông điệp dữ liệu</w:t>
      </w:r>
      <w:r w:rsidRPr="00993289">
        <w:rPr>
          <w:rFonts w:eastAsia="Times New Roman"/>
          <w:spacing w:val="-6"/>
          <w:szCs w:val="28"/>
          <w:lang w:eastAsia="ar-SA"/>
        </w:rPr>
        <w:t xml:space="preserve">, không quy định về chuyển đổi từ bản giấy sang thông điệp dữ liệu và ngược lại. </w:t>
      </w:r>
    </w:p>
    <w:p w14:paraId="627B5068" w14:textId="3598B176"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i/>
          <w:szCs w:val="28"/>
          <w:lang w:eastAsia="ar-SA"/>
        </w:rPr>
        <w:t xml:space="preserve">Dự thảo Luật GDĐT </w:t>
      </w:r>
      <w:r w:rsidR="008C17D1" w:rsidRPr="00993289">
        <w:rPr>
          <w:rFonts w:eastAsia="Times New Roman"/>
          <w:i/>
          <w:szCs w:val="28"/>
          <w:lang w:eastAsia="ar-SA"/>
        </w:rPr>
        <w:t>(</w:t>
      </w:r>
      <w:r w:rsidRPr="00993289">
        <w:rPr>
          <w:rFonts w:eastAsia="Times New Roman"/>
          <w:i/>
          <w:szCs w:val="28"/>
          <w:lang w:eastAsia="ar-SA"/>
        </w:rPr>
        <w:t>sửa đổi</w:t>
      </w:r>
      <w:r w:rsidR="008C17D1" w:rsidRPr="00993289">
        <w:rPr>
          <w:rFonts w:eastAsia="Times New Roman"/>
          <w:i/>
          <w:szCs w:val="28"/>
          <w:lang w:eastAsia="ar-SA"/>
        </w:rPr>
        <w:t>)</w:t>
      </w:r>
      <w:r w:rsidRPr="00993289">
        <w:rPr>
          <w:rFonts w:eastAsia="Times New Roman"/>
          <w:szCs w:val="28"/>
          <w:lang w:eastAsia="ar-SA"/>
        </w:rPr>
        <w:t xml:space="preserve">: Sửa đổi, quy định chi tiết cách thức xác định </w:t>
      </w:r>
      <w:r w:rsidRPr="00993289">
        <w:rPr>
          <w:rFonts w:eastAsia="Times New Roman"/>
          <w:szCs w:val="28"/>
          <w:lang w:eastAsia="ar-SA"/>
        </w:rPr>
        <w:lastRenderedPageBreak/>
        <w:t>giá trị pháp lý của thông điệp dữ liệu. Bổ sung quy định điều kiện đảm bảo giá trị pháp lý khi chuyển đổi từ bản giấy sang thông điệp dữ liệu và ngược lại. Bổ sung quy định về chứng thư điện tử</w:t>
      </w:r>
      <w:r w:rsidR="00BF504C" w:rsidRPr="00993289">
        <w:rPr>
          <w:rFonts w:eastAsia="Times New Roman"/>
          <w:szCs w:val="28"/>
          <w:lang w:eastAsia="ar-SA"/>
        </w:rPr>
        <w:t>.</w:t>
      </w:r>
    </w:p>
    <w:p w14:paraId="2FC88458" w14:textId="2118F23B" w:rsidR="00621F9C" w:rsidRPr="00993289" w:rsidRDefault="00621F9C" w:rsidP="00AA7457">
      <w:pPr>
        <w:widowControl w:val="0"/>
        <w:adjustRightInd w:val="0"/>
        <w:snapToGrid w:val="0"/>
        <w:spacing w:before="100" w:after="100" w:line="264" w:lineRule="auto"/>
        <w:ind w:firstLine="567"/>
        <w:rPr>
          <w:rFonts w:eastAsia="Times New Roman"/>
          <w:szCs w:val="28"/>
          <w:lang w:eastAsia="ar-SA"/>
        </w:rPr>
      </w:pPr>
      <w:r w:rsidRPr="00993289">
        <w:rPr>
          <w:rFonts w:eastAsia="Times New Roman"/>
          <w:szCs w:val="28"/>
          <w:lang w:eastAsia="ar-SA"/>
        </w:rPr>
        <w:t>Bài toán lớn nhất trong việc thúc đẩy giao dịch điện tử toàn trình chính là việc kết quả cuối cùng vẫn cấp văn bản giấy</w:t>
      </w:r>
      <w:r w:rsidRPr="00993289">
        <w:rPr>
          <w:rFonts w:eastAsia="Times New Roman"/>
          <w:szCs w:val="28"/>
          <w:lang w:val="vi-VN" w:eastAsia="ar-SA"/>
        </w:rPr>
        <w:t xml:space="preserve">. Hiện nay, mới chỉ có quy định về thực hiện thủ tục hành chính trên môi trường </w:t>
      </w:r>
      <w:r w:rsidR="00572C20" w:rsidRPr="00993289">
        <w:rPr>
          <w:rFonts w:eastAsia="Times New Roman"/>
          <w:szCs w:val="28"/>
          <w:lang w:eastAsia="ar-SA"/>
        </w:rPr>
        <w:t>số</w:t>
      </w:r>
      <w:r w:rsidRPr="00993289">
        <w:rPr>
          <w:rFonts w:eastAsia="Times New Roman"/>
          <w:szCs w:val="28"/>
          <w:lang w:eastAsia="ar-SA"/>
        </w:rPr>
        <w:t>. Việc đưa ra khái niệm chứng thư điện tử và đảm bảo giá trị pháp lý cho hình thức này là</w:t>
      </w:r>
      <w:r w:rsidRPr="00993289">
        <w:rPr>
          <w:rFonts w:eastAsia="Times New Roman"/>
          <w:szCs w:val="28"/>
          <w:lang w:val="vi-VN" w:eastAsia="ar-SA"/>
        </w:rPr>
        <w:t xml:space="preserve"> một bước đột phá lớn để thúc đẩy các hoạt động giao dịch điện tử trong các ngành, lĩnh vực và xã hội diễn ra toàn trình, toàn bộ từ đầu đến cuối bằng phương tiện điện tử</w:t>
      </w:r>
      <w:r w:rsidRPr="00993289">
        <w:rPr>
          <w:rFonts w:eastAsia="Times New Roman"/>
          <w:szCs w:val="28"/>
          <w:lang w:eastAsia="ar-SA"/>
        </w:rPr>
        <w:t>.</w:t>
      </w:r>
    </w:p>
    <w:p w14:paraId="3A89E049" w14:textId="59AF2D11" w:rsidR="00621F9C" w:rsidRPr="00993289" w:rsidRDefault="00621F9C" w:rsidP="00AA7457">
      <w:pPr>
        <w:widowControl w:val="0"/>
        <w:adjustRightInd w:val="0"/>
        <w:snapToGrid w:val="0"/>
        <w:spacing w:before="100" w:after="100" w:line="264" w:lineRule="auto"/>
        <w:ind w:firstLine="567"/>
        <w:rPr>
          <w:rFonts w:eastAsia="Times New Roman"/>
          <w:szCs w:val="28"/>
          <w:lang w:eastAsia="ar-SA"/>
        </w:rPr>
      </w:pPr>
      <w:r w:rsidRPr="00993289">
        <w:rPr>
          <w:rFonts w:eastAsia="Times New Roman"/>
          <w:szCs w:val="28"/>
          <w:lang w:eastAsia="ar-SA"/>
        </w:rPr>
        <w:t>Năm 2017, Liên Hợp Quốc đã xây dựng và ban hành Luật mẫu mới bên</w:t>
      </w:r>
      <w:r w:rsidRPr="00993289">
        <w:rPr>
          <w:rFonts w:eastAsia="Times New Roman"/>
          <w:szCs w:val="28"/>
          <w:lang w:val="vi-VN" w:eastAsia="ar-SA"/>
        </w:rPr>
        <w:t xml:space="preserve"> cạnh </w:t>
      </w:r>
      <w:r w:rsidRPr="00993289">
        <w:rPr>
          <w:rFonts w:eastAsia="Times New Roman"/>
          <w:szCs w:val="28"/>
          <w:lang w:eastAsia="ar-SA"/>
        </w:rPr>
        <w:t>Luật mẫu năm 1996</w:t>
      </w:r>
      <w:r w:rsidRPr="00993289">
        <w:rPr>
          <w:rStyle w:val="FootnoteReference"/>
          <w:rFonts w:eastAsia="Times New Roman"/>
          <w:szCs w:val="28"/>
          <w:lang w:eastAsia="ar-SA"/>
        </w:rPr>
        <w:footnoteReference w:id="2"/>
      </w:r>
      <w:r w:rsidRPr="00993289">
        <w:rPr>
          <w:rFonts w:eastAsia="Times New Roman"/>
          <w:szCs w:val="28"/>
          <w:lang w:eastAsia="ar-SA"/>
        </w:rPr>
        <w:t xml:space="preserve">, trong đó bổ sung quy định về dạng điện tử của các giấy tờ có giá, giấy tờ có thể chuyển nhượng trong giao dịch điện tử. Đây là cơ sở tham chiếu để bổ sung quy định về chứng thư điện tử trong </w:t>
      </w:r>
      <w:r w:rsidR="008C17D1" w:rsidRPr="00993289">
        <w:rPr>
          <w:rFonts w:eastAsia="Times New Roman"/>
          <w:szCs w:val="28"/>
          <w:lang w:eastAsia="ar-SA"/>
        </w:rPr>
        <w:t>dự thảo Luật GDĐT (sửa đổi)</w:t>
      </w:r>
      <w:r w:rsidRPr="00993289">
        <w:rPr>
          <w:rFonts w:eastAsia="Times New Roman"/>
          <w:szCs w:val="28"/>
          <w:lang w:eastAsia="ar-SA"/>
        </w:rPr>
        <w:t>. Nhiều quốc gia sửa đổi Luật GDĐT cũng cập nhật nội dung này trong luật mới.</w:t>
      </w:r>
    </w:p>
    <w:p w14:paraId="566E32D3" w14:textId="77777777" w:rsidR="00621F9C" w:rsidRPr="00993289" w:rsidRDefault="00621F9C" w:rsidP="00AA7457">
      <w:pPr>
        <w:widowControl w:val="0"/>
        <w:adjustRightInd w:val="0"/>
        <w:snapToGrid w:val="0"/>
        <w:spacing w:before="100" w:after="100" w:line="264" w:lineRule="auto"/>
        <w:ind w:firstLine="567"/>
        <w:rPr>
          <w:rFonts w:eastAsia="Times New Roman"/>
          <w:b/>
          <w:szCs w:val="28"/>
          <w:lang w:eastAsia="ar-SA"/>
        </w:rPr>
      </w:pPr>
      <w:r w:rsidRPr="00993289">
        <w:rPr>
          <w:rFonts w:eastAsia="Times New Roman"/>
          <w:b/>
          <w:szCs w:val="28"/>
          <w:lang w:eastAsia="ar-SA"/>
        </w:rPr>
        <w:t xml:space="preserve">3. Chương III: Dịch vụ tin cậy trong giao dịch điện tử </w:t>
      </w:r>
    </w:p>
    <w:p w14:paraId="5CA0AE7A" w14:textId="1A4A8E5B" w:rsidR="00621F9C" w:rsidRPr="00993289" w:rsidRDefault="00621F9C" w:rsidP="00AA7457">
      <w:pPr>
        <w:widowControl w:val="0"/>
        <w:adjustRightInd w:val="0"/>
        <w:snapToGrid w:val="0"/>
        <w:spacing w:before="100" w:after="100" w:line="264" w:lineRule="auto"/>
        <w:ind w:firstLine="567"/>
        <w:rPr>
          <w:rFonts w:eastAsia="Times New Roman"/>
          <w:szCs w:val="28"/>
          <w:lang w:eastAsia="ar-SA"/>
        </w:rPr>
      </w:pPr>
      <w:r w:rsidRPr="00993289">
        <w:rPr>
          <w:rFonts w:eastAsia="Times New Roman"/>
          <w:szCs w:val="28"/>
          <w:lang w:eastAsia="ar-SA"/>
        </w:rPr>
        <w:t xml:space="preserve">Chương này tập trung vào </w:t>
      </w:r>
      <w:r w:rsidRPr="00993289">
        <w:rPr>
          <w:rFonts w:eastAsia="Times New Roman"/>
          <w:b/>
          <w:bCs/>
          <w:i/>
          <w:iCs/>
          <w:szCs w:val="28"/>
          <w:lang w:eastAsia="ar-SA"/>
        </w:rPr>
        <w:t>Chính sách 3</w:t>
      </w:r>
      <w:r w:rsidRPr="00993289">
        <w:rPr>
          <w:rFonts w:eastAsia="Times New Roman"/>
          <w:szCs w:val="28"/>
          <w:lang w:eastAsia="ar-SA"/>
        </w:rPr>
        <w:t xml:space="preserve"> </w:t>
      </w:r>
      <w:r w:rsidRPr="00993289">
        <w:rPr>
          <w:rFonts w:eastAsia="Times New Roman"/>
          <w:b/>
          <w:bCs/>
          <w:i/>
          <w:iCs/>
          <w:szCs w:val="28"/>
          <w:lang w:eastAsia="ar-SA"/>
        </w:rPr>
        <w:t>về giá trị pháp lý của chữ ký điện tử và Chính sách 6 về dịch vụ tin cậy trong giao dịch điện tử</w:t>
      </w:r>
      <w:r w:rsidRPr="00993289">
        <w:rPr>
          <w:rFonts w:eastAsia="Times New Roman"/>
          <w:szCs w:val="28"/>
          <w:lang w:eastAsia="ar-SA"/>
        </w:rPr>
        <w:t>.</w:t>
      </w:r>
    </w:p>
    <w:p w14:paraId="1B5278C1" w14:textId="77777777" w:rsidR="00621F9C" w:rsidRPr="00993289" w:rsidRDefault="00621F9C" w:rsidP="00AA7457">
      <w:pPr>
        <w:pStyle w:val="ListParagraph"/>
        <w:widowControl w:val="0"/>
        <w:numPr>
          <w:ilvl w:val="0"/>
          <w:numId w:val="18"/>
        </w:numPr>
        <w:adjustRightInd w:val="0"/>
        <w:snapToGrid w:val="0"/>
        <w:spacing w:before="100" w:after="100" w:line="264" w:lineRule="auto"/>
        <w:ind w:left="0" w:firstLine="567"/>
        <w:contextualSpacing w:val="0"/>
        <w:rPr>
          <w:rFonts w:eastAsia="Times New Roman"/>
          <w:b/>
          <w:i/>
          <w:szCs w:val="28"/>
          <w:lang w:eastAsia="ar-SA"/>
        </w:rPr>
      </w:pPr>
      <w:r w:rsidRPr="00993289">
        <w:rPr>
          <w:rFonts w:eastAsia="Times New Roman"/>
          <w:b/>
          <w:i/>
          <w:szCs w:val="28"/>
          <w:lang w:eastAsia="ar-SA"/>
        </w:rPr>
        <w:t>Về chữ ký điện tử</w:t>
      </w:r>
    </w:p>
    <w:p w14:paraId="45EF564F" w14:textId="226FDF40" w:rsidR="00621F9C" w:rsidRPr="00993289" w:rsidRDefault="00AF5CD4" w:rsidP="00AA7457">
      <w:pPr>
        <w:widowControl w:val="0"/>
        <w:adjustRightInd w:val="0"/>
        <w:snapToGrid w:val="0"/>
        <w:spacing w:before="100" w:after="100" w:line="264" w:lineRule="auto"/>
        <w:ind w:firstLine="567"/>
        <w:rPr>
          <w:rFonts w:eastAsia="Times New Roman"/>
          <w:szCs w:val="28"/>
          <w:lang w:eastAsia="ar-SA"/>
        </w:rPr>
      </w:pPr>
      <w:r w:rsidRPr="00993289">
        <w:rPr>
          <w:rFonts w:eastAsia="Times New Roman"/>
          <w:i/>
          <w:szCs w:val="28"/>
          <w:lang w:eastAsia="ar-SA"/>
        </w:rPr>
        <w:t>Dự thảo Luật GDĐT (sửa đổi)</w:t>
      </w:r>
      <w:r w:rsidR="00621F9C" w:rsidRPr="00993289">
        <w:rPr>
          <w:rFonts w:eastAsia="Times New Roman"/>
          <w:i/>
          <w:szCs w:val="28"/>
          <w:lang w:eastAsia="ar-SA"/>
        </w:rPr>
        <w:t>:</w:t>
      </w:r>
      <w:r w:rsidR="00621F9C" w:rsidRPr="00993289">
        <w:rPr>
          <w:rFonts w:eastAsia="Times New Roman"/>
          <w:szCs w:val="28"/>
          <w:lang w:eastAsia="ar-SA"/>
        </w:rPr>
        <w:t xml:space="preserve"> Cơ</w:t>
      </w:r>
      <w:r w:rsidR="00621F9C" w:rsidRPr="00993289">
        <w:rPr>
          <w:rFonts w:eastAsia="Times New Roman"/>
          <w:szCs w:val="28"/>
          <w:lang w:val="vi-VN" w:eastAsia="ar-SA"/>
        </w:rPr>
        <w:t xml:space="preserve"> bản không thay đổi về nguyên tắc so với Luật GDĐT năm 2005, chỉ khái quát hóa, </w:t>
      </w:r>
      <w:r w:rsidR="00621F9C" w:rsidRPr="00993289">
        <w:rPr>
          <w:rFonts w:eastAsia="Times New Roman"/>
          <w:szCs w:val="28"/>
          <w:lang w:eastAsia="ar-SA"/>
        </w:rPr>
        <w:t>sửa đổi, bổ sung quy định cụ thể về chữ ký điện tử và chữ ký số, đồng thời chi tiết việc sử dụng, công nhận chữ ký điện tử nước ngoài.</w:t>
      </w:r>
    </w:p>
    <w:p w14:paraId="09CEF882" w14:textId="77777777" w:rsidR="00621F9C" w:rsidRPr="00993289" w:rsidRDefault="00621F9C" w:rsidP="00AA7457">
      <w:pPr>
        <w:pStyle w:val="ListParagraph"/>
        <w:widowControl w:val="0"/>
        <w:numPr>
          <w:ilvl w:val="0"/>
          <w:numId w:val="18"/>
        </w:numPr>
        <w:adjustRightInd w:val="0"/>
        <w:snapToGrid w:val="0"/>
        <w:spacing w:before="100" w:after="100" w:line="264" w:lineRule="auto"/>
        <w:ind w:left="0" w:firstLine="567"/>
        <w:contextualSpacing w:val="0"/>
        <w:rPr>
          <w:rFonts w:eastAsia="Times New Roman"/>
          <w:b/>
          <w:i/>
          <w:szCs w:val="28"/>
          <w:lang w:eastAsia="ar-SA"/>
        </w:rPr>
      </w:pPr>
      <w:r w:rsidRPr="00993289">
        <w:rPr>
          <w:rFonts w:eastAsia="Times New Roman"/>
          <w:b/>
          <w:i/>
          <w:szCs w:val="28"/>
          <w:lang w:eastAsia="ar-SA"/>
        </w:rPr>
        <w:t>Về dịch vụ tin cậy</w:t>
      </w:r>
    </w:p>
    <w:p w14:paraId="6420449A" w14:textId="7E82AFF8" w:rsidR="00621F9C" w:rsidRPr="00993289" w:rsidRDefault="00621F9C" w:rsidP="00AA7457">
      <w:pPr>
        <w:widowControl w:val="0"/>
        <w:adjustRightInd w:val="0"/>
        <w:snapToGrid w:val="0"/>
        <w:spacing w:before="100" w:after="100" w:line="264" w:lineRule="auto"/>
        <w:ind w:firstLine="567"/>
        <w:rPr>
          <w:rFonts w:eastAsia="Times New Roman"/>
          <w:szCs w:val="28"/>
          <w:lang w:eastAsia="ar-SA"/>
        </w:rPr>
      </w:pPr>
      <w:r w:rsidRPr="00993289">
        <w:rPr>
          <w:rFonts w:eastAsia="Times New Roman"/>
          <w:i/>
          <w:szCs w:val="28"/>
          <w:lang w:eastAsia="ar-SA"/>
        </w:rPr>
        <w:t xml:space="preserve">Luật GDĐT năm 2005: </w:t>
      </w:r>
      <w:r w:rsidRPr="00993289">
        <w:rPr>
          <w:rFonts w:eastAsia="Times New Roman"/>
          <w:szCs w:val="28"/>
          <w:lang w:eastAsia="ar-SA"/>
        </w:rPr>
        <w:t>Chỉ quy định Dịch vụ chứng thực chữ ký điện tử.</w:t>
      </w:r>
    </w:p>
    <w:p w14:paraId="44F4BCAF" w14:textId="2E1CBCC3" w:rsidR="00621F9C" w:rsidRPr="00993289" w:rsidRDefault="00AF5CD4" w:rsidP="00AA7457">
      <w:pPr>
        <w:widowControl w:val="0"/>
        <w:adjustRightInd w:val="0"/>
        <w:snapToGrid w:val="0"/>
        <w:spacing w:before="100" w:after="100" w:line="264" w:lineRule="auto"/>
        <w:ind w:firstLine="567"/>
        <w:rPr>
          <w:rFonts w:eastAsia="Times New Roman"/>
          <w:szCs w:val="28"/>
          <w:lang w:eastAsia="ar-SA"/>
        </w:rPr>
      </w:pPr>
      <w:r w:rsidRPr="00993289">
        <w:rPr>
          <w:rFonts w:eastAsia="Times New Roman"/>
          <w:i/>
          <w:szCs w:val="28"/>
          <w:lang w:eastAsia="ar-SA"/>
        </w:rPr>
        <w:t>Dự thảo Luật GDĐT (sửa đổi)</w:t>
      </w:r>
      <w:r w:rsidR="00621F9C" w:rsidRPr="00993289">
        <w:rPr>
          <w:rFonts w:eastAsia="Times New Roman"/>
          <w:i/>
          <w:szCs w:val="28"/>
          <w:lang w:eastAsia="ar-SA"/>
        </w:rPr>
        <w:t>:</w:t>
      </w:r>
      <w:r w:rsidR="00621F9C" w:rsidRPr="00993289">
        <w:rPr>
          <w:rFonts w:eastAsia="Times New Roman"/>
          <w:szCs w:val="28"/>
          <w:lang w:eastAsia="ar-SA"/>
        </w:rPr>
        <w:t xml:space="preserve"> Quy định về dịch vụ tin cậy, trong đó bổ sung </w:t>
      </w:r>
      <w:r w:rsidR="00621F9C" w:rsidRPr="00993289">
        <w:rPr>
          <w:rFonts w:eastAsia="Times New Roman"/>
          <w:spacing w:val="-4"/>
          <w:szCs w:val="28"/>
          <w:lang w:eastAsia="ar-SA"/>
        </w:rPr>
        <w:t xml:space="preserve">02 dịch vụ gồm: Dịch vụ cấp dấu thời gian và </w:t>
      </w:r>
      <w:r w:rsidR="00D27D5D" w:rsidRPr="00993289">
        <w:rPr>
          <w:rFonts w:eastAsia="Times New Roman"/>
          <w:spacing w:val="-4"/>
          <w:szCs w:val="28"/>
          <w:lang w:eastAsia="ar-SA"/>
        </w:rPr>
        <w:t>d</w:t>
      </w:r>
      <w:r w:rsidR="00621F9C" w:rsidRPr="00993289">
        <w:rPr>
          <w:rFonts w:eastAsia="Times New Roman"/>
          <w:spacing w:val="-4"/>
          <w:szCs w:val="28"/>
          <w:lang w:eastAsia="ar-SA"/>
        </w:rPr>
        <w:t>ịch vụ chứng thực thông điệp dữ liệu.</w:t>
      </w:r>
    </w:p>
    <w:p w14:paraId="7BF75F43" w14:textId="77777777" w:rsidR="00621F9C" w:rsidRPr="00993289" w:rsidRDefault="00621F9C" w:rsidP="00AA7457">
      <w:pPr>
        <w:widowControl w:val="0"/>
        <w:adjustRightInd w:val="0"/>
        <w:snapToGrid w:val="0"/>
        <w:spacing w:before="100" w:after="100" w:line="264" w:lineRule="auto"/>
        <w:ind w:firstLine="567"/>
        <w:rPr>
          <w:rFonts w:eastAsia="Times New Roman"/>
          <w:szCs w:val="28"/>
          <w:lang w:eastAsia="ar-SA"/>
        </w:rPr>
      </w:pPr>
      <w:r w:rsidRPr="00993289">
        <w:rPr>
          <w:rFonts w:eastAsia="Times New Roman"/>
          <w:szCs w:val="28"/>
          <w:lang w:eastAsia="ar-SA"/>
        </w:rPr>
        <w:t>Niềm tin chính là vấn đề quan trọng nhất trong GDĐT, việc thiếu các hoạt động bảo đảm của bên thứ ba cho hoạt động giao dịch điện tử là rào cản lớn nhất cho việc chuyển đổi từ môi trường thực sang môi trường số. Năm 2014, Liên minh Châu Âu đã xây dựng và ban hành quy định liên quan đến các dịch vụ tin cậy nhằm đảm bảo độ an toàn, bảo mật cho các giao dịch điện tử</w:t>
      </w:r>
      <w:r w:rsidRPr="00993289">
        <w:rPr>
          <w:rStyle w:val="FootnoteReference"/>
          <w:rFonts w:eastAsia="Times New Roman"/>
          <w:szCs w:val="28"/>
          <w:lang w:eastAsia="ar-SA"/>
        </w:rPr>
        <w:footnoteReference w:id="3"/>
      </w:r>
      <w:r w:rsidRPr="00993289">
        <w:rPr>
          <w:rFonts w:eastAsia="Times New Roman"/>
          <w:szCs w:val="28"/>
          <w:lang w:eastAsia="ar-SA"/>
        </w:rPr>
        <w:t>. Dịch vụ tin cậy là tiền đề pháp</w:t>
      </w:r>
      <w:r w:rsidRPr="00993289">
        <w:rPr>
          <w:rFonts w:eastAsia="Times New Roman"/>
          <w:szCs w:val="28"/>
          <w:lang w:val="vi-VN" w:eastAsia="ar-SA"/>
        </w:rPr>
        <w:t xml:space="preserve"> lý </w:t>
      </w:r>
      <w:r w:rsidRPr="00993289">
        <w:rPr>
          <w:rFonts w:eastAsia="Times New Roman"/>
          <w:szCs w:val="28"/>
          <w:lang w:eastAsia="ar-SA"/>
        </w:rPr>
        <w:t xml:space="preserve">để đẩy mạnh </w:t>
      </w:r>
      <w:r w:rsidRPr="00993289">
        <w:rPr>
          <w:rFonts w:eastAsia="Times New Roman"/>
          <w:spacing w:val="-4"/>
          <w:szCs w:val="28"/>
          <w:lang w:eastAsia="ar-SA"/>
        </w:rPr>
        <w:t>hoạt động GDĐT và đảm bảo khả thi cho các lĩnh vực bị loại trừ trong Luật GDĐT 2005.</w:t>
      </w:r>
    </w:p>
    <w:p w14:paraId="3208E552" w14:textId="77777777" w:rsidR="00621F9C" w:rsidRPr="00993289" w:rsidRDefault="00621F9C" w:rsidP="00AA7457">
      <w:pPr>
        <w:widowControl w:val="0"/>
        <w:adjustRightInd w:val="0"/>
        <w:snapToGrid w:val="0"/>
        <w:spacing w:before="100" w:after="100" w:line="264" w:lineRule="auto"/>
        <w:ind w:firstLine="567"/>
        <w:rPr>
          <w:rFonts w:eastAsia="Times New Roman"/>
          <w:b/>
          <w:szCs w:val="28"/>
          <w:lang w:eastAsia="ar-SA"/>
        </w:rPr>
      </w:pPr>
      <w:r w:rsidRPr="00993289">
        <w:rPr>
          <w:rFonts w:eastAsia="Times New Roman"/>
          <w:b/>
          <w:szCs w:val="28"/>
          <w:lang w:eastAsia="ar-SA"/>
        </w:rPr>
        <w:t>4. Chương IV: Giao kết và thực hiện hợp đồng điện tử</w:t>
      </w:r>
    </w:p>
    <w:p w14:paraId="1A524844" w14:textId="77777777" w:rsidR="00621F9C" w:rsidRPr="00993289" w:rsidRDefault="00621F9C" w:rsidP="00AA7457">
      <w:pPr>
        <w:widowControl w:val="0"/>
        <w:adjustRightInd w:val="0"/>
        <w:snapToGrid w:val="0"/>
        <w:spacing w:before="100" w:after="100" w:line="264" w:lineRule="auto"/>
        <w:ind w:firstLine="567"/>
        <w:rPr>
          <w:rFonts w:eastAsia="Times New Roman"/>
          <w:szCs w:val="28"/>
          <w:lang w:eastAsia="ar-SA"/>
        </w:rPr>
      </w:pPr>
      <w:r w:rsidRPr="00993289">
        <w:rPr>
          <w:rFonts w:eastAsia="Times New Roman"/>
          <w:szCs w:val="28"/>
          <w:lang w:eastAsia="ar-SA"/>
        </w:rPr>
        <w:t xml:space="preserve">Nội dung sửa đổi, bổ sung chính trong Chương này tập trung vào </w:t>
      </w:r>
      <w:r w:rsidRPr="00993289">
        <w:rPr>
          <w:rFonts w:ascii="Times New Roman Bold" w:eastAsia="Times New Roman" w:hAnsi="Times New Roman Bold"/>
          <w:b/>
          <w:bCs/>
          <w:i/>
          <w:iCs/>
          <w:spacing w:val="-2"/>
          <w:szCs w:val="28"/>
          <w:lang w:eastAsia="ar-SA"/>
        </w:rPr>
        <w:t>Chính sách 5</w:t>
      </w:r>
      <w:r w:rsidRPr="00993289">
        <w:rPr>
          <w:rFonts w:ascii="Times New Roman Bold" w:eastAsia="Times New Roman" w:hAnsi="Times New Roman Bold"/>
          <w:spacing w:val="-2"/>
          <w:szCs w:val="28"/>
          <w:lang w:eastAsia="ar-SA"/>
        </w:rPr>
        <w:t xml:space="preserve"> </w:t>
      </w:r>
      <w:r w:rsidRPr="00993289">
        <w:rPr>
          <w:rFonts w:eastAsia="Times New Roman"/>
          <w:b/>
          <w:bCs/>
          <w:i/>
          <w:iCs/>
          <w:szCs w:val="28"/>
          <w:lang w:eastAsia="ar-SA"/>
        </w:rPr>
        <w:t>quy định về giá trị pháp lý của hợp đồng điện tử</w:t>
      </w:r>
      <w:r w:rsidRPr="00993289">
        <w:rPr>
          <w:rFonts w:eastAsia="Times New Roman"/>
          <w:szCs w:val="28"/>
          <w:lang w:eastAsia="ar-SA"/>
        </w:rPr>
        <w:t xml:space="preserve">. </w:t>
      </w:r>
    </w:p>
    <w:p w14:paraId="61AB2B7F" w14:textId="601A0A2A" w:rsidR="00621F9C" w:rsidRPr="00993289" w:rsidRDefault="008C17D1" w:rsidP="00666D52">
      <w:pPr>
        <w:widowControl w:val="0"/>
        <w:adjustRightInd w:val="0"/>
        <w:snapToGrid w:val="0"/>
        <w:spacing w:line="264" w:lineRule="auto"/>
        <w:ind w:firstLine="567"/>
        <w:rPr>
          <w:rFonts w:eastAsia="Times New Roman"/>
          <w:szCs w:val="28"/>
          <w:lang w:eastAsia="ar-SA"/>
        </w:rPr>
      </w:pPr>
      <w:r w:rsidRPr="00993289">
        <w:rPr>
          <w:rFonts w:eastAsia="Times New Roman"/>
          <w:i/>
          <w:szCs w:val="28"/>
          <w:lang w:eastAsia="ar-SA"/>
        </w:rPr>
        <w:lastRenderedPageBreak/>
        <w:t>Dự thảo Luật GDĐT (sửa đổi)</w:t>
      </w:r>
      <w:r w:rsidR="00621F9C" w:rsidRPr="00993289">
        <w:rPr>
          <w:rFonts w:eastAsia="Times New Roman"/>
          <w:i/>
          <w:szCs w:val="28"/>
          <w:lang w:eastAsia="ar-SA"/>
        </w:rPr>
        <w:t>:</w:t>
      </w:r>
      <w:r w:rsidR="00621F9C" w:rsidRPr="00993289">
        <w:rPr>
          <w:rFonts w:eastAsia="Times New Roman"/>
          <w:szCs w:val="28"/>
          <w:lang w:eastAsia="ar-SA"/>
        </w:rPr>
        <w:t xml:space="preserve"> Bổ sung thêm quy định về hợp đồng được ký kết thông qua hệ thống thông tin tự động. Những nội dung khác qua rà soát và quá trình xin ý kiến cho thấy không gặp vướng mắc</w:t>
      </w:r>
      <w:r w:rsidR="00621F9C" w:rsidRPr="00993289">
        <w:rPr>
          <w:szCs w:val="28"/>
        </w:rPr>
        <w:t xml:space="preserve"> </w:t>
      </w:r>
      <w:r w:rsidR="00621F9C" w:rsidRPr="00993289">
        <w:rPr>
          <w:rFonts w:eastAsia="Times New Roman"/>
          <w:szCs w:val="28"/>
          <w:lang w:eastAsia="ar-SA"/>
        </w:rPr>
        <w:t xml:space="preserve">trong thực thi Luật GDĐT năm 2005. Do đó, </w:t>
      </w:r>
      <w:r w:rsidR="00D27D5D" w:rsidRPr="00993289">
        <w:rPr>
          <w:rFonts w:eastAsia="Times New Roman"/>
          <w:szCs w:val="28"/>
          <w:lang w:eastAsia="vi-VN"/>
        </w:rPr>
        <w:t>Bộ Thông tin và Truyền thông</w:t>
      </w:r>
      <w:r w:rsidR="00D27D5D" w:rsidRPr="00993289">
        <w:rPr>
          <w:rFonts w:eastAsia="Times New Roman"/>
          <w:szCs w:val="28"/>
          <w:lang w:eastAsia="ar-SA"/>
        </w:rPr>
        <w:t xml:space="preserve"> </w:t>
      </w:r>
      <w:r w:rsidR="00621F9C" w:rsidRPr="00993289">
        <w:rPr>
          <w:rFonts w:eastAsia="Times New Roman"/>
          <w:szCs w:val="28"/>
          <w:lang w:eastAsia="ar-SA"/>
        </w:rPr>
        <w:t>đề xuất không sửa đổi quy định về hợp đồng điện tử mà cơ bản giữ như Luật GDĐT năm 2005.</w:t>
      </w:r>
    </w:p>
    <w:p w14:paraId="7EB09C52" w14:textId="77777777" w:rsidR="00621F9C" w:rsidRPr="00993289" w:rsidRDefault="00621F9C" w:rsidP="00666D52">
      <w:pPr>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t>5. Chương V: Giao dịch điện tử của cơ quan nhà nước</w:t>
      </w:r>
    </w:p>
    <w:p w14:paraId="5869F949" w14:textId="55EFEC0A"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 xml:space="preserve">Chương này tập trung vào </w:t>
      </w:r>
      <w:r w:rsidRPr="00993289">
        <w:rPr>
          <w:rFonts w:eastAsia="Times New Roman"/>
          <w:b/>
          <w:bCs/>
          <w:i/>
          <w:iCs/>
          <w:szCs w:val="28"/>
          <w:lang w:eastAsia="ar-SA"/>
        </w:rPr>
        <w:t>Chính sách 7 về giao dịch điện tử trong cơ quan nhà nước và Chính sách 9 phần về dữ liệu và dữ liệu số</w:t>
      </w:r>
      <w:r w:rsidRPr="00993289">
        <w:rPr>
          <w:rFonts w:eastAsia="Times New Roman"/>
          <w:szCs w:val="28"/>
          <w:lang w:eastAsia="ar-SA"/>
        </w:rPr>
        <w:t>.</w:t>
      </w:r>
    </w:p>
    <w:p w14:paraId="748D5D54" w14:textId="1BE8BCFC"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i/>
          <w:szCs w:val="28"/>
          <w:lang w:eastAsia="ar-SA"/>
        </w:rPr>
        <w:t>Luật GDĐT năm 2005:</w:t>
      </w:r>
      <w:r w:rsidRPr="00993289">
        <w:rPr>
          <w:rFonts w:eastAsia="Times New Roman"/>
          <w:szCs w:val="28"/>
          <w:lang w:eastAsia="ar-SA"/>
        </w:rPr>
        <w:t xml:space="preserve"> Quy định về nguyên tắc tiến hành giao dịch điện tử của cơ quan nhà nước. Không quy định về yêu cầu đối với hoạt động giao dịch điện tử của cơ quan nhà nước và chính sách hỗ trợ giao dịch điện tử.</w:t>
      </w:r>
    </w:p>
    <w:p w14:paraId="6E424A5C" w14:textId="5C5D571A" w:rsidR="00621F9C" w:rsidRPr="00993289" w:rsidRDefault="008C17D1" w:rsidP="00666D52">
      <w:pPr>
        <w:widowControl w:val="0"/>
        <w:adjustRightInd w:val="0"/>
        <w:snapToGrid w:val="0"/>
        <w:spacing w:line="264" w:lineRule="auto"/>
        <w:ind w:firstLine="567"/>
        <w:rPr>
          <w:rFonts w:eastAsia="Times New Roman"/>
          <w:szCs w:val="28"/>
          <w:lang w:eastAsia="ar-SA"/>
        </w:rPr>
      </w:pPr>
      <w:r w:rsidRPr="00993289">
        <w:rPr>
          <w:rFonts w:eastAsia="Times New Roman"/>
          <w:i/>
          <w:szCs w:val="28"/>
          <w:lang w:eastAsia="ar-SA"/>
        </w:rPr>
        <w:t>Dự thảo Luật GDĐT (sửa đổi)</w:t>
      </w:r>
      <w:r w:rsidR="00621F9C" w:rsidRPr="00993289">
        <w:rPr>
          <w:rFonts w:eastAsia="Times New Roman"/>
          <w:i/>
          <w:szCs w:val="28"/>
          <w:lang w:eastAsia="ar-SA"/>
        </w:rPr>
        <w:t>:</w:t>
      </w:r>
      <w:r w:rsidR="00621F9C" w:rsidRPr="00993289">
        <w:rPr>
          <w:rFonts w:eastAsia="Times New Roman"/>
          <w:szCs w:val="28"/>
          <w:lang w:eastAsia="ar-SA"/>
        </w:rPr>
        <w:t xml:space="preserve"> Bổ sung các quy định về quản lý dữ liệu, cơ sở dữ liệu, dữ liệu mở</w:t>
      </w:r>
      <w:r w:rsidR="00621F9C" w:rsidRPr="00993289">
        <w:rPr>
          <w:rFonts w:eastAsia="Times New Roman"/>
          <w:szCs w:val="28"/>
          <w:lang w:val="vi-VN" w:eastAsia="ar-SA"/>
        </w:rPr>
        <w:t xml:space="preserve">, </w:t>
      </w:r>
      <w:r w:rsidR="00621F9C" w:rsidRPr="00993289">
        <w:rPr>
          <w:rFonts w:eastAsia="Times New Roman"/>
          <w:szCs w:val="28"/>
          <w:lang w:eastAsia="ar-SA"/>
        </w:rPr>
        <w:t>các quy định đối với cơ quan nhà nước nhằm thúc đẩy hoạt động giao dịch điện tử, hướng đến việc chuyển toàn bộ hoạt động lên môi trường số. Đẩy mạnh chuyển đổi số, phát triển Chính phủ số, kinh tế số và xã hội số.</w:t>
      </w:r>
    </w:p>
    <w:p w14:paraId="002BAC87" w14:textId="77777777"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Các nội dung bổ sung trong dự thảo Luật sẽ thay thế nội dung tương ứng về dữ liệu quy định tại Luật Công nghệ thông tin.</w:t>
      </w:r>
    </w:p>
    <w:p w14:paraId="26866952" w14:textId="77777777" w:rsidR="00621F9C" w:rsidRPr="00993289" w:rsidRDefault="00621F9C" w:rsidP="00666D52">
      <w:pPr>
        <w:widowControl w:val="0"/>
        <w:adjustRightInd w:val="0"/>
        <w:snapToGrid w:val="0"/>
        <w:spacing w:line="264" w:lineRule="auto"/>
        <w:ind w:firstLine="567"/>
        <w:rPr>
          <w:rFonts w:eastAsia="Times New Roman"/>
          <w:b/>
          <w:szCs w:val="28"/>
          <w:lang w:eastAsia="ar-SA"/>
        </w:rPr>
      </w:pPr>
      <w:r w:rsidRPr="00993289">
        <w:rPr>
          <w:rFonts w:eastAsia="Times New Roman"/>
          <w:szCs w:val="28"/>
          <w:lang w:eastAsia="ar-SA"/>
        </w:rPr>
        <w:t xml:space="preserve"> </w:t>
      </w:r>
      <w:r w:rsidRPr="00993289">
        <w:rPr>
          <w:rFonts w:eastAsia="Times New Roman"/>
          <w:b/>
          <w:szCs w:val="28"/>
          <w:lang w:eastAsia="ar-SA"/>
        </w:rPr>
        <w:t>6. Chương VI: Hệ thống thông tin phục vụ giao dịch điện tử</w:t>
      </w:r>
    </w:p>
    <w:p w14:paraId="0D834410" w14:textId="4FD63E83"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 xml:space="preserve">Chương này tập trung vào </w:t>
      </w:r>
      <w:r w:rsidRPr="00993289">
        <w:rPr>
          <w:rFonts w:eastAsia="Times New Roman"/>
          <w:b/>
          <w:bCs/>
          <w:i/>
          <w:iCs/>
          <w:spacing w:val="-6"/>
          <w:szCs w:val="28"/>
          <w:lang w:eastAsia="ar-SA"/>
        </w:rPr>
        <w:t xml:space="preserve">Chính sách 4 về tài khoản giao dịch và </w:t>
      </w:r>
      <w:r w:rsidRPr="00993289">
        <w:rPr>
          <w:rFonts w:ascii="Times New Roman Bold" w:eastAsia="Times New Roman" w:hAnsi="Times New Roman Bold"/>
          <w:b/>
          <w:bCs/>
          <w:i/>
          <w:iCs/>
          <w:spacing w:val="-6"/>
          <w:szCs w:val="28"/>
          <w:lang w:eastAsia="ar-SA"/>
        </w:rPr>
        <w:t>Chính sách 9</w:t>
      </w:r>
      <w:r w:rsidR="008F6BB0" w:rsidRPr="00993289">
        <w:rPr>
          <w:rFonts w:ascii="Times New Roman Bold" w:eastAsia="Times New Roman" w:hAnsi="Times New Roman Bold"/>
          <w:b/>
          <w:bCs/>
          <w:i/>
          <w:iCs/>
          <w:spacing w:val="-2"/>
          <w:szCs w:val="28"/>
          <w:lang w:eastAsia="ar-SA"/>
        </w:rPr>
        <w:t xml:space="preserve"> </w:t>
      </w:r>
      <w:r w:rsidRPr="00993289">
        <w:rPr>
          <w:rFonts w:eastAsia="Times New Roman"/>
          <w:b/>
          <w:bCs/>
          <w:i/>
          <w:iCs/>
          <w:szCs w:val="28"/>
          <w:lang w:eastAsia="ar-SA"/>
        </w:rPr>
        <w:t>phần quy định về hệ thống giao dịch điện tử, nền tảng số</w:t>
      </w:r>
      <w:r w:rsidRPr="00993289">
        <w:rPr>
          <w:rFonts w:eastAsia="Times New Roman"/>
          <w:szCs w:val="28"/>
          <w:lang w:eastAsia="ar-SA"/>
        </w:rPr>
        <w:t xml:space="preserve">. </w:t>
      </w:r>
    </w:p>
    <w:p w14:paraId="7FD6D06F" w14:textId="3803AF00"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i/>
          <w:szCs w:val="28"/>
          <w:lang w:eastAsia="ar-SA"/>
        </w:rPr>
        <w:t>Luật GDĐT năm 2005:</w:t>
      </w:r>
      <w:r w:rsidRPr="00993289">
        <w:rPr>
          <w:rFonts w:eastAsia="Times New Roman"/>
          <w:szCs w:val="28"/>
          <w:lang w:eastAsia="ar-SA"/>
        </w:rPr>
        <w:t xml:space="preserve"> Quy định về trách nhiệm của tổ chức cung cấp dịch vụ mạng, các tổ chức, cá nhân tham gia giao dịch điện tử và cơ quan nhà nước có thẩm quyền. Không quy định về tài khoản giao dịch, hệ thống thông tin phục vụ giao dịch điện tử, nền tảng số.</w:t>
      </w:r>
    </w:p>
    <w:p w14:paraId="6F071C1F" w14:textId="615F5CD7" w:rsidR="00621F9C" w:rsidRPr="00993289" w:rsidRDefault="008C17D1" w:rsidP="00666D52">
      <w:pPr>
        <w:widowControl w:val="0"/>
        <w:adjustRightInd w:val="0"/>
        <w:snapToGrid w:val="0"/>
        <w:spacing w:line="264" w:lineRule="auto"/>
        <w:ind w:firstLine="567"/>
        <w:rPr>
          <w:rFonts w:eastAsia="Times New Roman"/>
          <w:szCs w:val="28"/>
          <w:lang w:eastAsia="ar-SA"/>
        </w:rPr>
      </w:pPr>
      <w:r w:rsidRPr="00993289">
        <w:rPr>
          <w:rFonts w:eastAsia="Times New Roman"/>
          <w:i/>
          <w:szCs w:val="28"/>
          <w:lang w:eastAsia="ar-SA"/>
        </w:rPr>
        <w:t>Dự thảo Luật GDĐT (sửa đổi)</w:t>
      </w:r>
      <w:r w:rsidR="00621F9C" w:rsidRPr="00993289">
        <w:rPr>
          <w:rFonts w:eastAsia="Times New Roman"/>
          <w:i/>
          <w:szCs w:val="28"/>
          <w:lang w:eastAsia="ar-SA"/>
        </w:rPr>
        <w:t>:</w:t>
      </w:r>
      <w:r w:rsidR="00621F9C" w:rsidRPr="00993289">
        <w:rPr>
          <w:rFonts w:eastAsia="Times New Roman"/>
          <w:szCs w:val="28"/>
          <w:lang w:eastAsia="ar-SA"/>
        </w:rPr>
        <w:t xml:space="preserve"> Quy định cụ thể các loại hệ thống thông tin phục vụ giao dịch điện tử; tài khoản giao dịch điện tử; trách nhiệm của chủ quản hệ thống thông tin phục vụ giao dịch điện tử và nền</w:t>
      </w:r>
      <w:r w:rsidR="00621F9C" w:rsidRPr="00993289">
        <w:rPr>
          <w:rFonts w:eastAsia="Times New Roman"/>
          <w:szCs w:val="28"/>
          <w:lang w:val="vi-VN" w:eastAsia="ar-SA"/>
        </w:rPr>
        <w:t xml:space="preserve"> tảng số</w:t>
      </w:r>
      <w:r w:rsidR="00621F9C" w:rsidRPr="00993289">
        <w:rPr>
          <w:rFonts w:eastAsia="Times New Roman"/>
          <w:szCs w:val="28"/>
          <w:lang w:eastAsia="ar-SA"/>
        </w:rPr>
        <w:t>; trách nhiệm giám sát tuân thủ và các biện pháp bảo vệ giao dịch điện tử.</w:t>
      </w:r>
    </w:p>
    <w:p w14:paraId="7ECEBD61" w14:textId="77777777" w:rsidR="00621F9C" w:rsidRPr="00993289" w:rsidRDefault="00621F9C" w:rsidP="00666D52">
      <w:pPr>
        <w:widowControl w:val="0"/>
        <w:adjustRightInd w:val="0"/>
        <w:snapToGrid w:val="0"/>
        <w:spacing w:line="264" w:lineRule="auto"/>
        <w:ind w:firstLine="567"/>
        <w:rPr>
          <w:rFonts w:eastAsia="Times New Roman"/>
          <w:spacing w:val="-4"/>
          <w:szCs w:val="28"/>
          <w:lang w:eastAsia="ar-SA"/>
        </w:rPr>
      </w:pPr>
      <w:r w:rsidRPr="00993289">
        <w:rPr>
          <w:rFonts w:eastAsia="Times New Roman"/>
          <w:spacing w:val="-4"/>
          <w:szCs w:val="28"/>
          <w:lang w:eastAsia="ar-SA"/>
        </w:rPr>
        <w:t>Việc quản lý các hệ thống giao dịch điện tử, nền tảng số, nhất là với các doanh nghiệp cung cấp dịch vụ xuyên biên giới là vấn đề quan trọng và được nhiều quốc gia trên thế giới quan tâm. Ngày 05/7/2022, Châu Âu đã thông qua các đạo luật để thực hiện quản lý chặt với các doanh nghiệp cung cấp nền tảng số, dịch vụ số trong khu vực</w:t>
      </w:r>
      <w:r w:rsidRPr="00993289">
        <w:rPr>
          <w:rStyle w:val="FootnoteReference"/>
          <w:rFonts w:eastAsia="Times New Roman"/>
          <w:spacing w:val="-4"/>
          <w:szCs w:val="28"/>
          <w:lang w:eastAsia="ar-SA"/>
        </w:rPr>
        <w:footnoteReference w:id="4"/>
      </w:r>
      <w:r w:rsidRPr="00993289">
        <w:rPr>
          <w:rFonts w:eastAsia="Times New Roman"/>
          <w:spacing w:val="-4"/>
          <w:szCs w:val="28"/>
          <w:lang w:eastAsia="ar-SA"/>
        </w:rPr>
        <w:t>. Đây là cơ sở để thực hiện việc giám sát, quản lý đối với các nhà cung cấp nền tảng số để bảo đảm hoạt động giao dịch điện tử diễn ra an toàn, lành mạnh và công bằng.</w:t>
      </w:r>
    </w:p>
    <w:p w14:paraId="3FF0E38E" w14:textId="77777777" w:rsidR="00621F9C" w:rsidRPr="00993289" w:rsidRDefault="00621F9C" w:rsidP="008F6BB0">
      <w:pPr>
        <w:keepNext/>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t>7. Chương VII: An toàn thông tin và an ninh mạng trong giao dịch điện tử</w:t>
      </w:r>
    </w:p>
    <w:p w14:paraId="17569E59" w14:textId="24468E35"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 xml:space="preserve">Chương này tập trung vào </w:t>
      </w:r>
      <w:r w:rsidRPr="00993289">
        <w:rPr>
          <w:rFonts w:eastAsia="Times New Roman"/>
          <w:b/>
          <w:bCs/>
          <w:i/>
          <w:iCs/>
          <w:szCs w:val="28"/>
          <w:lang w:eastAsia="ar-SA"/>
        </w:rPr>
        <w:t>Chính sách 8</w:t>
      </w:r>
      <w:r w:rsidR="009756BE" w:rsidRPr="00993289">
        <w:rPr>
          <w:rFonts w:eastAsia="Times New Roman"/>
          <w:b/>
          <w:bCs/>
          <w:i/>
          <w:iCs/>
          <w:szCs w:val="28"/>
          <w:lang w:eastAsia="ar-SA"/>
        </w:rPr>
        <w:t xml:space="preserve"> về an toàn, an ninh, bảo vệ, bảo mật </w:t>
      </w:r>
      <w:r w:rsidR="009756BE" w:rsidRPr="00993289">
        <w:rPr>
          <w:rFonts w:eastAsia="Times New Roman"/>
          <w:b/>
          <w:bCs/>
          <w:i/>
          <w:iCs/>
          <w:szCs w:val="28"/>
          <w:lang w:eastAsia="ar-SA"/>
        </w:rPr>
        <w:lastRenderedPageBreak/>
        <w:t>trong giao dịch điện tử</w:t>
      </w:r>
      <w:r w:rsidRPr="00993289">
        <w:rPr>
          <w:rFonts w:eastAsia="Times New Roman"/>
          <w:szCs w:val="28"/>
          <w:lang w:eastAsia="ar-SA"/>
        </w:rPr>
        <w:t xml:space="preserve">. Theo đó dự thảo </w:t>
      </w:r>
      <w:r w:rsidR="008C17D1" w:rsidRPr="00993289">
        <w:rPr>
          <w:rFonts w:eastAsia="Times New Roman"/>
          <w:szCs w:val="28"/>
          <w:lang w:eastAsia="ar-SA"/>
        </w:rPr>
        <w:t xml:space="preserve">Luật GDĐT (sửa đổi) </w:t>
      </w:r>
      <w:r w:rsidRPr="00993289">
        <w:rPr>
          <w:rFonts w:eastAsia="Times New Roman"/>
          <w:szCs w:val="28"/>
          <w:lang w:eastAsia="ar-SA"/>
        </w:rPr>
        <w:t>dẫn chiếu, yêu cầu tuân thủ các quy định của pháp luật về an toàn thông tin mạng và an ninh mạng. Bổ sung quy định về an toàn thông điệp dữ liệu.</w:t>
      </w:r>
    </w:p>
    <w:p w14:paraId="7105750D" w14:textId="3D1136D5"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 xml:space="preserve">Tại thời điểm năm 2005 chưa có hành lang pháp lý về an toàn thông tin mạng, an ninh mạng. Luật An toàn thông tin mạng (2015), Luật An ninh mạng (2018) đã xây dựng hành lang pháp luật về an toàn, an ninh mạng rất cụ thể. Do đó, </w:t>
      </w:r>
      <w:r w:rsidR="008C17D1" w:rsidRPr="00993289">
        <w:rPr>
          <w:rFonts w:eastAsia="Times New Roman"/>
          <w:szCs w:val="28"/>
          <w:lang w:eastAsia="ar-SA"/>
        </w:rPr>
        <w:t xml:space="preserve">Luật GDĐT (sửa đổi) </w:t>
      </w:r>
      <w:r w:rsidRPr="00993289">
        <w:rPr>
          <w:rFonts w:eastAsia="Times New Roman"/>
          <w:szCs w:val="28"/>
          <w:lang w:eastAsia="ar-SA"/>
        </w:rPr>
        <w:t>không cần q</w:t>
      </w:r>
      <w:r w:rsidR="00A56415" w:rsidRPr="00993289">
        <w:rPr>
          <w:rFonts w:eastAsia="Times New Roman"/>
          <w:szCs w:val="28"/>
          <w:lang w:eastAsia="ar-SA"/>
        </w:rPr>
        <w:t>uy định chi tiết về vấn đề này.</w:t>
      </w:r>
    </w:p>
    <w:p w14:paraId="796860D1" w14:textId="77777777" w:rsidR="00621F9C" w:rsidRPr="00993289" w:rsidRDefault="00621F9C" w:rsidP="00666D52">
      <w:pPr>
        <w:widowControl w:val="0"/>
        <w:adjustRightInd w:val="0"/>
        <w:snapToGrid w:val="0"/>
        <w:spacing w:line="264" w:lineRule="auto"/>
        <w:ind w:firstLine="567"/>
        <w:rPr>
          <w:rFonts w:eastAsia="Times New Roman"/>
          <w:b/>
          <w:szCs w:val="28"/>
          <w:lang w:eastAsia="ar-SA"/>
        </w:rPr>
      </w:pPr>
      <w:r w:rsidRPr="00993289">
        <w:rPr>
          <w:rFonts w:eastAsia="Times New Roman"/>
          <w:b/>
          <w:szCs w:val="28"/>
          <w:lang w:eastAsia="ar-SA"/>
        </w:rPr>
        <w:t>8. Chương VIII: Điều khoản thi hành</w:t>
      </w:r>
    </w:p>
    <w:p w14:paraId="34571DC0" w14:textId="7C9DF585" w:rsidR="00621F9C" w:rsidRPr="00993289" w:rsidRDefault="00621F9C" w:rsidP="00666D52">
      <w:pPr>
        <w:widowControl w:val="0"/>
        <w:adjustRightInd w:val="0"/>
        <w:snapToGrid w:val="0"/>
        <w:spacing w:line="264" w:lineRule="auto"/>
        <w:ind w:firstLine="567"/>
        <w:rPr>
          <w:rFonts w:eastAsia="Times New Roman"/>
          <w:szCs w:val="28"/>
          <w:lang w:eastAsia="ar-SA"/>
        </w:rPr>
      </w:pPr>
      <w:r w:rsidRPr="00993289">
        <w:rPr>
          <w:rFonts w:eastAsia="Times New Roman"/>
          <w:szCs w:val="28"/>
          <w:lang w:eastAsia="ar-SA"/>
        </w:rPr>
        <w:t>Chương này gồm 0</w:t>
      </w:r>
      <w:r w:rsidR="00D46EC6" w:rsidRPr="00993289">
        <w:rPr>
          <w:rFonts w:eastAsia="Times New Roman"/>
          <w:szCs w:val="28"/>
          <w:lang w:eastAsia="ar-SA"/>
        </w:rPr>
        <w:t>3</w:t>
      </w:r>
      <w:r w:rsidRPr="00993289">
        <w:rPr>
          <w:rFonts w:eastAsia="Times New Roman"/>
          <w:szCs w:val="28"/>
          <w:lang w:eastAsia="ar-SA"/>
        </w:rPr>
        <w:t xml:space="preserve"> điều quy định</w:t>
      </w:r>
      <w:r w:rsidR="00D46EC6" w:rsidRPr="00993289">
        <w:rPr>
          <w:rFonts w:eastAsia="Times New Roman"/>
          <w:szCs w:val="28"/>
          <w:lang w:eastAsia="ar-SA"/>
        </w:rPr>
        <w:t xml:space="preserve"> về sửa đổi, bổ sung phụ lục IV của Luật Đầu tư,</w:t>
      </w:r>
      <w:r w:rsidRPr="00993289">
        <w:rPr>
          <w:rFonts w:eastAsia="Times New Roman"/>
          <w:szCs w:val="28"/>
          <w:lang w:eastAsia="ar-SA"/>
        </w:rPr>
        <w:t xml:space="preserve"> điều khoản chuyển tiếp, hiệu lực thi hành để đảm bảo việc thực thi Luật sau khi được ban </w:t>
      </w:r>
      <w:r w:rsidR="00BC43E7" w:rsidRPr="00993289">
        <w:rPr>
          <w:rFonts w:eastAsia="Times New Roman"/>
          <w:szCs w:val="28"/>
          <w:lang w:eastAsia="ar-SA"/>
        </w:rPr>
        <w:t>hành phù hợp với thực tế.</w:t>
      </w:r>
    </w:p>
    <w:p w14:paraId="5C8A11C0" w14:textId="221000E1" w:rsidR="00BF0185" w:rsidRPr="00993289" w:rsidRDefault="00BF0185" w:rsidP="00666D52">
      <w:pPr>
        <w:widowControl w:val="0"/>
        <w:adjustRightInd w:val="0"/>
        <w:snapToGrid w:val="0"/>
        <w:spacing w:line="264" w:lineRule="auto"/>
        <w:ind w:firstLine="562"/>
        <w:rPr>
          <w:rFonts w:eastAsia="Times New Roman"/>
          <w:szCs w:val="28"/>
          <w:lang w:eastAsia="ar-SA"/>
        </w:rPr>
      </w:pPr>
      <w:r w:rsidRPr="00993289">
        <w:rPr>
          <w:rFonts w:eastAsia="Times New Roman"/>
          <w:szCs w:val="28"/>
          <w:lang w:val="vi-VN" w:eastAsia="ar-SA"/>
        </w:rPr>
        <w:t xml:space="preserve">Trên đây là </w:t>
      </w:r>
      <w:r w:rsidR="0088577D" w:rsidRPr="00993289">
        <w:rPr>
          <w:rFonts w:eastAsia="Times New Roman"/>
          <w:szCs w:val="28"/>
          <w:lang w:eastAsia="ar-SA"/>
        </w:rPr>
        <w:t xml:space="preserve">những nội dung cơ bản của </w:t>
      </w:r>
      <w:r w:rsidR="00F800DA" w:rsidRPr="00993289">
        <w:rPr>
          <w:rFonts w:eastAsia="Times New Roman"/>
          <w:szCs w:val="28"/>
          <w:lang w:eastAsia="ar-SA"/>
        </w:rPr>
        <w:t>D</w:t>
      </w:r>
      <w:r w:rsidRPr="00993289">
        <w:rPr>
          <w:rFonts w:eastAsia="Times New Roman"/>
          <w:szCs w:val="28"/>
          <w:lang w:val="vi-VN" w:eastAsia="ar-SA"/>
        </w:rPr>
        <w:t>ự án Luật Giao dịch điện tử (sửa đổi)</w:t>
      </w:r>
      <w:r w:rsidR="00E95D6C" w:rsidRPr="00993289">
        <w:rPr>
          <w:rFonts w:eastAsia="Times New Roman"/>
          <w:szCs w:val="28"/>
          <w:lang w:eastAsia="ar-SA"/>
        </w:rPr>
        <w:t>. Chính phủ</w:t>
      </w:r>
      <w:r w:rsidR="0088577D" w:rsidRPr="00993289">
        <w:rPr>
          <w:rFonts w:eastAsia="Times New Roman"/>
          <w:szCs w:val="28"/>
          <w:lang w:eastAsia="ar-SA"/>
        </w:rPr>
        <w:t xml:space="preserve"> </w:t>
      </w:r>
      <w:r w:rsidRPr="00993289">
        <w:rPr>
          <w:rFonts w:eastAsia="Times New Roman"/>
          <w:szCs w:val="28"/>
          <w:lang w:val="vi-VN" w:eastAsia="ar-SA"/>
        </w:rPr>
        <w:t>kính trình Quốc hội xem xét, cho ý kiến</w:t>
      </w:r>
      <w:r w:rsidR="0088577D" w:rsidRPr="00993289">
        <w:rPr>
          <w:rFonts w:eastAsia="Times New Roman"/>
          <w:szCs w:val="28"/>
          <w:lang w:eastAsia="ar-SA"/>
        </w:rPr>
        <w:t>.</w:t>
      </w:r>
    </w:p>
    <w:p w14:paraId="67DEC26B" w14:textId="3C824B6E" w:rsidR="003123E0" w:rsidRPr="00993289" w:rsidRDefault="00773F24" w:rsidP="00666D52">
      <w:pPr>
        <w:widowControl w:val="0"/>
        <w:adjustRightInd w:val="0"/>
        <w:snapToGrid w:val="0"/>
        <w:spacing w:line="264" w:lineRule="auto"/>
        <w:ind w:firstLine="562"/>
        <w:rPr>
          <w:szCs w:val="28"/>
          <w:lang w:val="vi-VN"/>
        </w:rPr>
      </w:pPr>
      <w:r w:rsidRPr="00993289">
        <w:rPr>
          <w:szCs w:val="28"/>
        </w:rPr>
        <w:t>Xin trân trọng cảm ơn</w:t>
      </w:r>
      <w:r w:rsidRPr="00993289">
        <w:rPr>
          <w:szCs w:val="28"/>
          <w:lang w:val="vi-VN"/>
        </w:rPr>
        <w:t>./.</w:t>
      </w:r>
    </w:p>
    <w:tbl>
      <w:tblPr>
        <w:tblpPr w:leftFromText="180" w:rightFromText="180" w:vertAnchor="text" w:horzAnchor="margin" w:tblpY="317"/>
        <w:tblW w:w="9139" w:type="dxa"/>
        <w:tblLook w:val="01E0" w:firstRow="1" w:lastRow="1" w:firstColumn="1" w:lastColumn="1" w:noHBand="0" w:noVBand="0"/>
      </w:tblPr>
      <w:tblGrid>
        <w:gridCol w:w="4644"/>
        <w:gridCol w:w="4495"/>
      </w:tblGrid>
      <w:tr w:rsidR="00993289" w:rsidRPr="00993289" w14:paraId="62CF0ADB" w14:textId="77777777" w:rsidTr="000B13A3">
        <w:trPr>
          <w:trHeight w:val="927"/>
        </w:trPr>
        <w:tc>
          <w:tcPr>
            <w:tcW w:w="4644" w:type="dxa"/>
          </w:tcPr>
          <w:p w14:paraId="0928EEA5" w14:textId="77777777" w:rsidR="00666D52" w:rsidRPr="00993289" w:rsidRDefault="00666D52" w:rsidP="000B13A3">
            <w:pPr>
              <w:widowControl w:val="0"/>
              <w:spacing w:before="0" w:after="0" w:line="240" w:lineRule="auto"/>
              <w:ind w:firstLine="0"/>
              <w:jc w:val="left"/>
              <w:rPr>
                <w:rFonts w:eastAsia="Times New Roman"/>
                <w:b/>
                <w:i/>
                <w:sz w:val="24"/>
                <w:szCs w:val="24"/>
                <w:highlight w:val="white"/>
                <w:lang w:val="vi-VN" w:eastAsia="vi-VN"/>
              </w:rPr>
            </w:pPr>
            <w:r w:rsidRPr="00993289">
              <w:rPr>
                <w:rFonts w:eastAsia="Times New Roman"/>
                <w:b/>
                <w:i/>
                <w:sz w:val="24"/>
                <w:szCs w:val="24"/>
                <w:highlight w:val="white"/>
                <w:u w:color="FF0000"/>
                <w:lang w:val="vi-VN" w:eastAsia="vi-VN"/>
              </w:rPr>
              <w:t>Nơi nhận</w:t>
            </w:r>
            <w:r w:rsidRPr="00993289">
              <w:rPr>
                <w:rFonts w:eastAsia="Times New Roman"/>
                <w:b/>
                <w:i/>
                <w:sz w:val="24"/>
                <w:szCs w:val="24"/>
                <w:highlight w:val="white"/>
                <w:lang w:val="vi-VN" w:eastAsia="vi-VN"/>
              </w:rPr>
              <w:t>:</w:t>
            </w:r>
          </w:p>
          <w:p w14:paraId="0257F614"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val="vi-VN" w:eastAsia="vi-VN"/>
              </w:rPr>
            </w:pPr>
            <w:r w:rsidRPr="00993289">
              <w:rPr>
                <w:rFonts w:eastAsia="Times New Roman"/>
                <w:sz w:val="22"/>
                <w:szCs w:val="22"/>
                <w:highlight w:val="white"/>
                <w:lang w:val="vi-VN" w:eastAsia="vi-VN"/>
              </w:rPr>
              <w:t>- Như trên;</w:t>
            </w:r>
          </w:p>
          <w:p w14:paraId="03881158"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eastAsia="vi-VN"/>
              </w:rPr>
            </w:pPr>
            <w:r w:rsidRPr="00993289">
              <w:rPr>
                <w:rFonts w:eastAsia="Times New Roman"/>
                <w:sz w:val="22"/>
                <w:szCs w:val="22"/>
                <w:highlight w:val="white"/>
                <w:lang w:eastAsia="vi-VN"/>
              </w:rPr>
              <w:t>- Ủy ban Thường vụ Quốc hội;</w:t>
            </w:r>
          </w:p>
          <w:p w14:paraId="160E19AA"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val="vi-VN" w:eastAsia="vi-VN"/>
              </w:rPr>
            </w:pPr>
            <w:r w:rsidRPr="00993289">
              <w:rPr>
                <w:rFonts w:eastAsia="Times New Roman"/>
                <w:sz w:val="22"/>
                <w:szCs w:val="22"/>
                <w:highlight w:val="white"/>
                <w:lang w:val="vi-VN" w:eastAsia="vi-VN"/>
              </w:rPr>
              <w:t>- Thủ tướng Chính phủ;</w:t>
            </w:r>
          </w:p>
          <w:p w14:paraId="35FB5E2C"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val="vi-VN" w:eastAsia="vi-VN"/>
              </w:rPr>
            </w:pPr>
            <w:r w:rsidRPr="00993289">
              <w:rPr>
                <w:rFonts w:eastAsia="Times New Roman"/>
                <w:sz w:val="22"/>
                <w:szCs w:val="22"/>
                <w:highlight w:val="white"/>
                <w:lang w:val="vi-VN" w:eastAsia="vi-VN"/>
              </w:rPr>
              <w:t>- Các Phó Thủ tướng Chính phủ;</w:t>
            </w:r>
          </w:p>
          <w:p w14:paraId="07589D42"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eastAsia="vi-VN"/>
              </w:rPr>
            </w:pPr>
            <w:r w:rsidRPr="00993289">
              <w:rPr>
                <w:rFonts w:eastAsia="Times New Roman"/>
                <w:sz w:val="22"/>
                <w:szCs w:val="22"/>
                <w:highlight w:val="white"/>
                <w:lang w:eastAsia="vi-VN"/>
              </w:rPr>
              <w:t>- Văn phòng Trung ương Đảng;</w:t>
            </w:r>
          </w:p>
          <w:p w14:paraId="6D95B1E8"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val="vi-VN" w:eastAsia="vi-VN"/>
              </w:rPr>
            </w:pPr>
            <w:r w:rsidRPr="00993289">
              <w:rPr>
                <w:rFonts w:eastAsia="Times New Roman"/>
                <w:sz w:val="22"/>
                <w:szCs w:val="22"/>
                <w:highlight w:val="white"/>
                <w:lang w:val="vi-VN" w:eastAsia="vi-VN"/>
              </w:rPr>
              <w:t>- Ủy ban KHCN</w:t>
            </w:r>
            <w:r w:rsidRPr="00993289">
              <w:rPr>
                <w:rFonts w:eastAsia="Times New Roman"/>
                <w:sz w:val="22"/>
                <w:szCs w:val="22"/>
                <w:highlight w:val="white"/>
                <w:lang w:eastAsia="vi-VN"/>
              </w:rPr>
              <w:t>&amp;</w:t>
            </w:r>
            <w:r w:rsidRPr="00993289">
              <w:rPr>
                <w:rFonts w:eastAsia="Times New Roman"/>
                <w:sz w:val="22"/>
                <w:szCs w:val="22"/>
                <w:highlight w:val="white"/>
                <w:lang w:val="vi-VN" w:eastAsia="vi-VN"/>
              </w:rPr>
              <w:t>MT của Quốc hội;</w:t>
            </w:r>
          </w:p>
          <w:p w14:paraId="22D715AF"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val="vi-VN" w:eastAsia="vi-VN"/>
              </w:rPr>
            </w:pPr>
            <w:r w:rsidRPr="00993289">
              <w:rPr>
                <w:rFonts w:eastAsia="Times New Roman"/>
                <w:sz w:val="22"/>
                <w:szCs w:val="22"/>
                <w:highlight w:val="white"/>
                <w:lang w:val="vi-VN" w:eastAsia="vi-VN"/>
              </w:rPr>
              <w:t>- Ủy ban Pháp luật của Quốc hội;</w:t>
            </w:r>
          </w:p>
          <w:p w14:paraId="30678C8D"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val="vi-VN" w:eastAsia="vi-VN"/>
              </w:rPr>
            </w:pPr>
            <w:r w:rsidRPr="00993289">
              <w:rPr>
                <w:rFonts w:eastAsia="Times New Roman"/>
                <w:sz w:val="22"/>
                <w:szCs w:val="22"/>
                <w:highlight w:val="white"/>
                <w:lang w:val="vi-VN" w:eastAsia="vi-VN"/>
              </w:rPr>
              <w:t>- Văn phòng Quốc hội;</w:t>
            </w:r>
          </w:p>
          <w:p w14:paraId="0F87DCFC"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eastAsia="vi-VN"/>
              </w:rPr>
            </w:pPr>
            <w:r w:rsidRPr="00993289">
              <w:rPr>
                <w:rFonts w:eastAsia="Times New Roman"/>
                <w:sz w:val="22"/>
                <w:szCs w:val="22"/>
                <w:highlight w:val="white"/>
                <w:lang w:eastAsia="vi-VN"/>
              </w:rPr>
              <w:t>- Văn phòng Chủ tịch nước;</w:t>
            </w:r>
          </w:p>
          <w:p w14:paraId="6A356844" w14:textId="77777777" w:rsidR="00666D52" w:rsidRPr="00993289" w:rsidRDefault="00666D52" w:rsidP="000B13A3">
            <w:pPr>
              <w:widowControl w:val="0"/>
              <w:autoSpaceDE w:val="0"/>
              <w:autoSpaceDN w:val="0"/>
              <w:adjustRightInd w:val="0"/>
              <w:spacing w:before="0" w:after="0" w:line="240" w:lineRule="auto"/>
              <w:ind w:firstLine="0"/>
              <w:jc w:val="left"/>
              <w:rPr>
                <w:rFonts w:eastAsia="Times New Roman"/>
                <w:sz w:val="22"/>
                <w:szCs w:val="22"/>
                <w:highlight w:val="white"/>
                <w:lang w:eastAsia="vi-VN"/>
              </w:rPr>
            </w:pPr>
            <w:r w:rsidRPr="00993289">
              <w:rPr>
                <w:rFonts w:eastAsia="Times New Roman"/>
                <w:sz w:val="22"/>
                <w:szCs w:val="22"/>
                <w:highlight w:val="white"/>
                <w:lang w:eastAsia="vi-VN"/>
              </w:rPr>
              <w:t>- Các Bộ: TT&amp;TT, Tư pháp;</w:t>
            </w:r>
          </w:p>
          <w:p w14:paraId="1DEDE5CD" w14:textId="77777777" w:rsidR="00666D52" w:rsidRPr="00993289" w:rsidRDefault="00666D52" w:rsidP="000B13A3">
            <w:pPr>
              <w:widowControl w:val="0"/>
              <w:tabs>
                <w:tab w:val="left" w:pos="176"/>
              </w:tabs>
              <w:spacing w:before="0" w:after="0" w:line="240" w:lineRule="atLeast"/>
              <w:ind w:firstLine="0"/>
              <w:rPr>
                <w:rFonts w:eastAsia="Times New Roman"/>
                <w:sz w:val="22"/>
                <w:szCs w:val="22"/>
                <w:highlight w:val="white"/>
                <w:lang w:eastAsia="vi-VN"/>
              </w:rPr>
            </w:pPr>
            <w:r w:rsidRPr="00993289">
              <w:rPr>
                <w:rFonts w:eastAsia="Times New Roman"/>
                <w:sz w:val="22"/>
                <w:szCs w:val="22"/>
                <w:highlight w:val="white"/>
                <w:lang w:val="vi-VN" w:eastAsia="vi-VN"/>
              </w:rPr>
              <w:t xml:space="preserve">- </w:t>
            </w:r>
            <w:r w:rsidRPr="00993289">
              <w:rPr>
                <w:rFonts w:eastAsia="Times New Roman"/>
                <w:sz w:val="22"/>
                <w:szCs w:val="22"/>
                <w:highlight w:val="white"/>
                <w:lang w:eastAsia="vi-VN"/>
              </w:rPr>
              <w:t>Văn phòng Chính phủ: BTCN, các PCN;</w:t>
            </w:r>
          </w:p>
          <w:p w14:paraId="4A95AEEE" w14:textId="77777777" w:rsidR="00666D52" w:rsidRPr="00993289" w:rsidRDefault="00666D52" w:rsidP="000B13A3">
            <w:pPr>
              <w:widowControl w:val="0"/>
              <w:tabs>
                <w:tab w:val="left" w:pos="34"/>
                <w:tab w:val="left" w:pos="176"/>
              </w:tabs>
              <w:spacing w:before="0" w:after="0" w:line="240" w:lineRule="auto"/>
              <w:ind w:firstLine="0"/>
              <w:jc w:val="left"/>
              <w:rPr>
                <w:rFonts w:eastAsia="Times New Roman"/>
                <w:spacing w:val="-6"/>
                <w:sz w:val="22"/>
                <w:szCs w:val="22"/>
                <w:highlight w:val="white"/>
                <w:lang w:val="vi-VN" w:eastAsia="vi-VN"/>
              </w:rPr>
            </w:pPr>
            <w:r w:rsidRPr="00993289">
              <w:rPr>
                <w:rFonts w:eastAsia="Times New Roman"/>
                <w:sz w:val="22"/>
                <w:szCs w:val="22"/>
                <w:highlight w:val="white"/>
                <w:lang w:val="nl-NL" w:eastAsia="vi-VN"/>
              </w:rPr>
              <w:t xml:space="preserve">- Lưu: </w:t>
            </w:r>
            <w:r w:rsidRPr="00993289">
              <w:rPr>
                <w:rFonts w:eastAsia="Times New Roman"/>
                <w:sz w:val="22"/>
                <w:szCs w:val="22"/>
                <w:highlight w:val="white"/>
                <w:lang w:val="vi-VN" w:eastAsia="vi-VN"/>
              </w:rPr>
              <w:t xml:space="preserve">VT, </w:t>
            </w:r>
            <w:r w:rsidRPr="00993289">
              <w:rPr>
                <w:rFonts w:eastAsia="Times New Roman"/>
                <w:sz w:val="22"/>
                <w:szCs w:val="22"/>
                <w:highlight w:val="white"/>
                <w:lang w:eastAsia="vi-VN"/>
              </w:rPr>
              <w:t>PL (03)</w:t>
            </w:r>
            <w:r w:rsidRPr="00993289">
              <w:rPr>
                <w:rFonts w:eastAsia="Times New Roman"/>
                <w:sz w:val="22"/>
                <w:szCs w:val="22"/>
                <w:highlight w:val="white"/>
                <w:lang w:val="vi-VN" w:eastAsia="vi-VN"/>
              </w:rPr>
              <w:t>.</w:t>
            </w:r>
          </w:p>
        </w:tc>
        <w:tc>
          <w:tcPr>
            <w:tcW w:w="4495" w:type="dxa"/>
          </w:tcPr>
          <w:p w14:paraId="6B64C8E9" w14:textId="77777777" w:rsidR="00666D52" w:rsidRPr="00993289" w:rsidRDefault="00666D52" w:rsidP="000B13A3">
            <w:pPr>
              <w:widowControl w:val="0"/>
              <w:spacing w:before="0" w:after="0" w:line="240" w:lineRule="auto"/>
              <w:ind w:firstLine="0"/>
              <w:jc w:val="center"/>
              <w:rPr>
                <w:rFonts w:eastAsia="Times New Roman"/>
                <w:b/>
                <w:szCs w:val="28"/>
                <w:highlight w:val="white"/>
                <w:lang w:eastAsia="vi-VN"/>
              </w:rPr>
            </w:pPr>
            <w:r w:rsidRPr="00993289">
              <w:rPr>
                <w:rFonts w:eastAsia="Times New Roman"/>
                <w:b/>
                <w:szCs w:val="28"/>
                <w:highlight w:val="white"/>
                <w:lang w:eastAsia="vi-VN"/>
              </w:rPr>
              <w:t>TM. CHÍNH PHỦ</w:t>
            </w:r>
          </w:p>
          <w:p w14:paraId="147C746E" w14:textId="77777777" w:rsidR="00666D52" w:rsidRPr="00993289" w:rsidRDefault="00666D52" w:rsidP="000B13A3">
            <w:pPr>
              <w:widowControl w:val="0"/>
              <w:spacing w:before="0" w:after="0" w:line="240" w:lineRule="auto"/>
              <w:ind w:firstLine="0"/>
              <w:jc w:val="center"/>
              <w:rPr>
                <w:rFonts w:eastAsia="Times New Roman"/>
                <w:b/>
                <w:szCs w:val="28"/>
                <w:highlight w:val="white"/>
                <w:lang w:eastAsia="vi-VN"/>
              </w:rPr>
            </w:pPr>
            <w:r w:rsidRPr="00993289">
              <w:rPr>
                <w:rFonts w:eastAsia="Times New Roman"/>
                <w:b/>
                <w:szCs w:val="28"/>
                <w:highlight w:val="white"/>
                <w:lang w:eastAsia="vi-VN"/>
              </w:rPr>
              <w:t>TUQ. THỦ TƯỚNG</w:t>
            </w:r>
          </w:p>
          <w:p w14:paraId="058B5517" w14:textId="77777777" w:rsidR="00666D52" w:rsidRPr="00993289" w:rsidRDefault="00666D52" w:rsidP="000B13A3">
            <w:pPr>
              <w:widowControl w:val="0"/>
              <w:spacing w:before="0" w:after="0" w:line="240" w:lineRule="auto"/>
              <w:ind w:firstLine="0"/>
              <w:jc w:val="center"/>
              <w:rPr>
                <w:rFonts w:eastAsia="Times New Roman"/>
                <w:b/>
                <w:szCs w:val="28"/>
                <w:highlight w:val="white"/>
                <w:lang w:eastAsia="vi-VN"/>
              </w:rPr>
            </w:pPr>
            <w:r w:rsidRPr="00993289">
              <w:rPr>
                <w:rFonts w:eastAsia="Times New Roman"/>
                <w:b/>
                <w:szCs w:val="28"/>
                <w:highlight w:val="white"/>
                <w:lang w:eastAsia="vi-VN"/>
              </w:rPr>
              <w:t>BỘ TRƯỞNG BỘ THÔNG TIN VÀ TRUYỀN THÔNG</w:t>
            </w:r>
          </w:p>
          <w:p w14:paraId="4D4BFE84" w14:textId="77777777" w:rsidR="00666D52" w:rsidRPr="00993289" w:rsidRDefault="00666D52" w:rsidP="000B13A3">
            <w:pPr>
              <w:widowControl w:val="0"/>
              <w:spacing w:before="0" w:after="0" w:line="240" w:lineRule="auto"/>
              <w:ind w:firstLine="0"/>
              <w:jc w:val="center"/>
              <w:rPr>
                <w:rFonts w:eastAsia="Times New Roman"/>
                <w:b/>
                <w:szCs w:val="28"/>
                <w:highlight w:val="white"/>
                <w:lang w:val="vi-VN" w:eastAsia="vi-VN"/>
              </w:rPr>
            </w:pPr>
          </w:p>
          <w:p w14:paraId="776FD967" w14:textId="77777777" w:rsidR="00666D52" w:rsidRPr="00993289" w:rsidRDefault="00666D52" w:rsidP="000B13A3">
            <w:pPr>
              <w:widowControl w:val="0"/>
              <w:spacing w:before="0" w:after="0" w:line="240" w:lineRule="auto"/>
              <w:ind w:firstLine="0"/>
              <w:jc w:val="center"/>
              <w:rPr>
                <w:rFonts w:eastAsia="Times New Roman"/>
                <w:b/>
                <w:szCs w:val="28"/>
                <w:highlight w:val="white"/>
                <w:lang w:val="vi-VN" w:eastAsia="vi-VN"/>
              </w:rPr>
            </w:pPr>
          </w:p>
          <w:p w14:paraId="18F44140" w14:textId="31B950D8" w:rsidR="00666D52" w:rsidRPr="00993289" w:rsidRDefault="00993289" w:rsidP="000B13A3">
            <w:pPr>
              <w:widowControl w:val="0"/>
              <w:spacing w:before="0" w:after="0" w:line="240" w:lineRule="auto"/>
              <w:ind w:firstLine="0"/>
              <w:jc w:val="center"/>
              <w:rPr>
                <w:rFonts w:eastAsia="Times New Roman"/>
                <w:b/>
                <w:szCs w:val="28"/>
                <w:highlight w:val="white"/>
                <w:lang w:eastAsia="vi-VN"/>
              </w:rPr>
            </w:pPr>
            <w:r>
              <w:rPr>
                <w:rFonts w:eastAsia="Times New Roman"/>
                <w:b/>
                <w:szCs w:val="28"/>
                <w:highlight w:val="white"/>
                <w:lang w:eastAsia="vi-VN"/>
              </w:rPr>
              <w:t>(Đã ký</w:t>
            </w:r>
            <w:bookmarkStart w:id="0" w:name="_GoBack"/>
            <w:bookmarkEnd w:id="0"/>
            <w:r>
              <w:rPr>
                <w:rFonts w:eastAsia="Times New Roman"/>
                <w:b/>
                <w:szCs w:val="28"/>
                <w:highlight w:val="white"/>
                <w:lang w:eastAsia="vi-VN"/>
              </w:rPr>
              <w:t>)</w:t>
            </w:r>
          </w:p>
          <w:p w14:paraId="6D77FF67" w14:textId="77777777" w:rsidR="00666D52" w:rsidRPr="00993289" w:rsidRDefault="00666D52" w:rsidP="000B13A3">
            <w:pPr>
              <w:widowControl w:val="0"/>
              <w:spacing w:before="0" w:after="0" w:line="240" w:lineRule="auto"/>
              <w:ind w:firstLine="0"/>
              <w:jc w:val="center"/>
              <w:rPr>
                <w:rFonts w:eastAsia="Times New Roman"/>
                <w:b/>
                <w:szCs w:val="28"/>
                <w:highlight w:val="white"/>
                <w:lang w:val="vi-VN" w:eastAsia="vi-VN"/>
              </w:rPr>
            </w:pPr>
          </w:p>
          <w:p w14:paraId="2F8DF360" w14:textId="77777777" w:rsidR="00666D52" w:rsidRPr="00993289" w:rsidRDefault="00666D52" w:rsidP="000B13A3">
            <w:pPr>
              <w:widowControl w:val="0"/>
              <w:spacing w:before="0" w:after="0" w:line="240" w:lineRule="auto"/>
              <w:ind w:firstLine="0"/>
              <w:jc w:val="center"/>
              <w:rPr>
                <w:rFonts w:eastAsia="Times New Roman"/>
                <w:b/>
                <w:szCs w:val="28"/>
                <w:highlight w:val="white"/>
                <w:lang w:val="vi-VN" w:eastAsia="vi-VN"/>
              </w:rPr>
            </w:pPr>
          </w:p>
          <w:p w14:paraId="73BE8582" w14:textId="77777777" w:rsidR="00666D52" w:rsidRPr="00993289" w:rsidRDefault="00666D52" w:rsidP="000B13A3">
            <w:pPr>
              <w:widowControl w:val="0"/>
              <w:spacing w:before="0" w:after="0" w:line="240" w:lineRule="auto"/>
              <w:ind w:firstLine="0"/>
              <w:jc w:val="center"/>
              <w:rPr>
                <w:rFonts w:eastAsia="Times New Roman"/>
                <w:b/>
                <w:i/>
                <w:iCs/>
                <w:szCs w:val="28"/>
                <w:highlight w:val="white"/>
                <w:lang w:val="vi-VN" w:eastAsia="vi-VN"/>
              </w:rPr>
            </w:pPr>
          </w:p>
          <w:p w14:paraId="6F14D20C" w14:textId="77777777" w:rsidR="00666D52" w:rsidRPr="00993289" w:rsidRDefault="00666D52" w:rsidP="000B13A3">
            <w:pPr>
              <w:widowControl w:val="0"/>
              <w:spacing w:before="0" w:after="0" w:line="240" w:lineRule="auto"/>
              <w:ind w:firstLine="0"/>
              <w:jc w:val="center"/>
              <w:rPr>
                <w:rFonts w:eastAsia="Times New Roman"/>
                <w:b/>
                <w:iCs/>
                <w:szCs w:val="28"/>
                <w:highlight w:val="white"/>
                <w:lang w:val="vi-VN" w:eastAsia="vi-VN"/>
              </w:rPr>
            </w:pPr>
          </w:p>
          <w:p w14:paraId="0CCB0016" w14:textId="77777777" w:rsidR="00666D52" w:rsidRPr="00993289" w:rsidRDefault="00666D52" w:rsidP="000B13A3">
            <w:pPr>
              <w:widowControl w:val="0"/>
              <w:spacing w:before="0" w:after="0" w:line="240" w:lineRule="auto"/>
              <w:ind w:firstLine="0"/>
              <w:jc w:val="center"/>
              <w:rPr>
                <w:rFonts w:eastAsia="Times New Roman"/>
                <w:b/>
                <w:sz w:val="24"/>
                <w:szCs w:val="24"/>
                <w:highlight w:val="white"/>
                <w:lang w:eastAsia="vi-VN"/>
              </w:rPr>
            </w:pPr>
            <w:r w:rsidRPr="00993289">
              <w:rPr>
                <w:rFonts w:eastAsia="Times New Roman"/>
                <w:b/>
                <w:szCs w:val="28"/>
                <w:highlight w:val="white"/>
                <w:lang w:val="vi-VN" w:eastAsia="vi-VN"/>
              </w:rPr>
              <w:t xml:space="preserve">Nguyễn </w:t>
            </w:r>
            <w:r w:rsidRPr="00993289">
              <w:rPr>
                <w:rFonts w:eastAsia="Times New Roman"/>
                <w:b/>
                <w:szCs w:val="28"/>
                <w:highlight w:val="white"/>
                <w:lang w:eastAsia="vi-VN"/>
              </w:rPr>
              <w:t>Mạnh Hùng</w:t>
            </w:r>
          </w:p>
        </w:tc>
      </w:tr>
    </w:tbl>
    <w:p w14:paraId="6D948C2E" w14:textId="77777777" w:rsidR="00666D52" w:rsidRPr="00993289" w:rsidRDefault="00666D52" w:rsidP="00E765DA">
      <w:pPr>
        <w:widowControl w:val="0"/>
        <w:adjustRightInd w:val="0"/>
        <w:snapToGrid w:val="0"/>
        <w:spacing w:before="60" w:after="60" w:line="271" w:lineRule="auto"/>
        <w:ind w:firstLine="562"/>
        <w:rPr>
          <w:szCs w:val="28"/>
          <w:lang w:val="vi-VN"/>
        </w:rPr>
      </w:pPr>
    </w:p>
    <w:sectPr w:rsidR="00666D52" w:rsidRPr="00993289" w:rsidSect="00402931">
      <w:headerReference w:type="default" r:id="rId8"/>
      <w:footerReference w:type="first" r:id="rId9"/>
      <w:pgSz w:w="11901" w:h="16840" w:code="9"/>
      <w:pgMar w:top="1021" w:right="1021" w:bottom="851" w:left="1474" w:header="283"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2B6E" w14:textId="77777777" w:rsidR="00226306" w:rsidRDefault="00226306" w:rsidP="00020291">
      <w:pPr>
        <w:spacing w:before="0" w:after="0" w:line="240" w:lineRule="auto"/>
      </w:pPr>
      <w:r>
        <w:separator/>
      </w:r>
    </w:p>
  </w:endnote>
  <w:endnote w:type="continuationSeparator" w:id="0">
    <w:p w14:paraId="77B61FDD" w14:textId="77777777" w:rsidR="00226306" w:rsidRDefault="00226306" w:rsidP="000202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8257" w14:textId="77777777" w:rsidR="00402931" w:rsidRPr="00402931" w:rsidRDefault="00402931" w:rsidP="00402931">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CF10F" w14:textId="77777777" w:rsidR="00226306" w:rsidRDefault="00226306" w:rsidP="00020291">
      <w:pPr>
        <w:spacing w:before="0" w:after="0" w:line="240" w:lineRule="auto"/>
      </w:pPr>
      <w:r>
        <w:separator/>
      </w:r>
    </w:p>
  </w:footnote>
  <w:footnote w:type="continuationSeparator" w:id="0">
    <w:p w14:paraId="05B2E084" w14:textId="77777777" w:rsidR="00226306" w:rsidRDefault="00226306" w:rsidP="00020291">
      <w:pPr>
        <w:spacing w:before="0" w:after="0" w:line="240" w:lineRule="auto"/>
      </w:pPr>
      <w:r>
        <w:continuationSeparator/>
      </w:r>
    </w:p>
  </w:footnote>
  <w:footnote w:id="1">
    <w:p w14:paraId="0D1D10EA" w14:textId="07DEBA2C" w:rsidR="00621F9C" w:rsidRPr="009E1450" w:rsidRDefault="00621F9C" w:rsidP="008E704E">
      <w:pPr>
        <w:pStyle w:val="FootnoteText"/>
        <w:ind w:firstLine="0"/>
        <w:rPr>
          <w:spacing w:val="-2"/>
          <w:sz w:val="22"/>
          <w:szCs w:val="22"/>
        </w:rPr>
      </w:pPr>
      <w:r w:rsidRPr="009E1450">
        <w:rPr>
          <w:rStyle w:val="FootnoteReference"/>
          <w:spacing w:val="-2"/>
          <w:sz w:val="22"/>
          <w:szCs w:val="22"/>
        </w:rPr>
        <w:footnoteRef/>
      </w:r>
      <w:r w:rsidRPr="009E1450">
        <w:rPr>
          <w:spacing w:val="-2"/>
          <w:sz w:val="22"/>
          <w:szCs w:val="22"/>
        </w:rPr>
        <w:t xml:space="preserve"> Hoạt động đăng ký khai sinh, đăng ký kết hôn đã có dịch vụ công trực tuyến tại nhiều địa phương.</w:t>
      </w:r>
    </w:p>
  </w:footnote>
  <w:footnote w:id="2">
    <w:p w14:paraId="2F1EA365" w14:textId="77777777" w:rsidR="00621F9C" w:rsidRPr="00582F63" w:rsidRDefault="00621F9C" w:rsidP="00621F9C">
      <w:pPr>
        <w:pStyle w:val="FootnoteText"/>
        <w:rPr>
          <w:sz w:val="22"/>
          <w:szCs w:val="22"/>
        </w:rPr>
      </w:pPr>
      <w:r w:rsidRPr="00582F63">
        <w:rPr>
          <w:rStyle w:val="FootnoteReference"/>
          <w:sz w:val="22"/>
          <w:szCs w:val="22"/>
        </w:rPr>
        <w:footnoteRef/>
      </w:r>
      <w:r w:rsidRPr="00582F63">
        <w:rPr>
          <w:sz w:val="22"/>
          <w:szCs w:val="22"/>
        </w:rPr>
        <w:t xml:space="preserve"> UNCITRAL Model Law on Electronic Transferable Records</w:t>
      </w:r>
      <w:r>
        <w:rPr>
          <w:sz w:val="22"/>
          <w:szCs w:val="22"/>
        </w:rPr>
        <w:t>.</w:t>
      </w:r>
    </w:p>
  </w:footnote>
  <w:footnote w:id="3">
    <w:p w14:paraId="684D5A5F" w14:textId="77777777" w:rsidR="00621F9C" w:rsidRPr="00691806" w:rsidRDefault="00621F9C" w:rsidP="00621F9C">
      <w:pPr>
        <w:pStyle w:val="FootnoteText"/>
        <w:rPr>
          <w:sz w:val="22"/>
          <w:szCs w:val="22"/>
        </w:rPr>
      </w:pPr>
      <w:r>
        <w:rPr>
          <w:rStyle w:val="FootnoteReference"/>
        </w:rPr>
        <w:footnoteRef/>
      </w:r>
      <w:r>
        <w:t xml:space="preserve"> </w:t>
      </w:r>
      <w:r>
        <w:rPr>
          <w:sz w:val="22"/>
          <w:szCs w:val="22"/>
        </w:rPr>
        <w:t xml:space="preserve">Quy định số 910/2014 ngày 23/7/2014 của Châu Âu về dịch vụ tin cậy. </w:t>
      </w:r>
    </w:p>
  </w:footnote>
  <w:footnote w:id="4">
    <w:p w14:paraId="217C7E2F" w14:textId="77777777" w:rsidR="00621F9C" w:rsidRPr="00E33709" w:rsidRDefault="00621F9C" w:rsidP="00621F9C">
      <w:pPr>
        <w:pStyle w:val="FootnoteText"/>
        <w:rPr>
          <w:sz w:val="22"/>
          <w:szCs w:val="22"/>
        </w:rPr>
      </w:pPr>
      <w:r w:rsidRPr="00E33709">
        <w:rPr>
          <w:rStyle w:val="FootnoteReference"/>
          <w:sz w:val="22"/>
          <w:szCs w:val="22"/>
        </w:rPr>
        <w:footnoteRef/>
      </w:r>
      <w:r w:rsidRPr="00E33709">
        <w:rPr>
          <w:sz w:val="22"/>
          <w:szCs w:val="22"/>
        </w:rPr>
        <w:t xml:space="preserve"> </w:t>
      </w:r>
      <w:r>
        <w:rPr>
          <w:sz w:val="22"/>
          <w:szCs w:val="22"/>
        </w:rPr>
        <w:t>Luật</w:t>
      </w:r>
      <w:r w:rsidRPr="00E33709">
        <w:rPr>
          <w:sz w:val="22"/>
          <w:szCs w:val="22"/>
        </w:rPr>
        <w:t xml:space="preserve"> Dịch vụ số (Digital Service Act) và </w:t>
      </w:r>
      <w:r>
        <w:rPr>
          <w:sz w:val="22"/>
          <w:szCs w:val="22"/>
        </w:rPr>
        <w:t>Luật</w:t>
      </w:r>
      <w:r>
        <w:rPr>
          <w:sz w:val="22"/>
          <w:szCs w:val="22"/>
          <w:lang w:val="vi-VN"/>
        </w:rPr>
        <w:t xml:space="preserve"> </w:t>
      </w:r>
      <w:r w:rsidRPr="00E33709">
        <w:rPr>
          <w:sz w:val="22"/>
          <w:szCs w:val="22"/>
        </w:rPr>
        <w:t>Thị trường số (Digital Market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18837"/>
      <w:docPartObj>
        <w:docPartGallery w:val="Page Numbers (Top of Page)"/>
        <w:docPartUnique/>
      </w:docPartObj>
    </w:sdtPr>
    <w:sdtEndPr>
      <w:rPr>
        <w:noProof/>
      </w:rPr>
    </w:sdtEndPr>
    <w:sdtContent>
      <w:p w14:paraId="3FBBCDAB" w14:textId="255A65A7" w:rsidR="00402931" w:rsidRDefault="00402931" w:rsidP="00402931">
        <w:pPr>
          <w:pStyle w:val="Header"/>
          <w:ind w:firstLine="0"/>
          <w:jc w:val="center"/>
        </w:pPr>
        <w:r>
          <w:fldChar w:fldCharType="begin"/>
        </w:r>
        <w:r>
          <w:instrText xml:space="preserve"> PAGE   \* MERGEFORMAT </w:instrText>
        </w:r>
        <w:r>
          <w:fldChar w:fldCharType="separate"/>
        </w:r>
        <w:r w:rsidR="00E152B0">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AA6"/>
    <w:multiLevelType w:val="hybridMultilevel"/>
    <w:tmpl w:val="F3CC7CB6"/>
    <w:lvl w:ilvl="0" w:tplc="76FAEE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6615C7F"/>
    <w:multiLevelType w:val="hybridMultilevel"/>
    <w:tmpl w:val="3FD09924"/>
    <w:lvl w:ilvl="0" w:tplc="2F8A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CE54CC"/>
    <w:multiLevelType w:val="multilevel"/>
    <w:tmpl w:val="C42A10C6"/>
    <w:lvl w:ilvl="0">
      <w:start w:val="1"/>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98A7497"/>
    <w:multiLevelType w:val="hybridMultilevel"/>
    <w:tmpl w:val="DB88A6AC"/>
    <w:lvl w:ilvl="0" w:tplc="3730A254">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ACF1045"/>
    <w:multiLevelType w:val="hybridMultilevel"/>
    <w:tmpl w:val="23B4FA06"/>
    <w:lvl w:ilvl="0" w:tplc="5046E8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476E0E"/>
    <w:multiLevelType w:val="hybridMultilevel"/>
    <w:tmpl w:val="1F9ABF1E"/>
    <w:lvl w:ilvl="0" w:tplc="8FB205D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E83823"/>
    <w:multiLevelType w:val="hybridMultilevel"/>
    <w:tmpl w:val="61824DE0"/>
    <w:lvl w:ilvl="0" w:tplc="20B63AEC">
      <w:start w:val="1"/>
      <w:numFmt w:val="upperRoman"/>
      <w:lvlText w:val="%1."/>
      <w:lvlJc w:val="right"/>
      <w:pPr>
        <w:ind w:left="720" w:hanging="360"/>
      </w:pPr>
      <w:rPr>
        <w:sz w:val="28"/>
        <w:szCs w:val="28"/>
      </w:rPr>
    </w:lvl>
    <w:lvl w:ilvl="1" w:tplc="9014F18A">
      <w:start w:val="1"/>
      <w:numFmt w:val="decimal"/>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95ED1"/>
    <w:multiLevelType w:val="hybridMultilevel"/>
    <w:tmpl w:val="E04C7516"/>
    <w:lvl w:ilvl="0" w:tplc="B3400C5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AA95243"/>
    <w:multiLevelType w:val="hybridMultilevel"/>
    <w:tmpl w:val="343AFD6A"/>
    <w:lvl w:ilvl="0" w:tplc="0B2AB1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EB62CD8"/>
    <w:multiLevelType w:val="hybridMultilevel"/>
    <w:tmpl w:val="873C73F6"/>
    <w:lvl w:ilvl="0" w:tplc="AAE8FB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F4C16AD"/>
    <w:multiLevelType w:val="multilevel"/>
    <w:tmpl w:val="56686400"/>
    <w:lvl w:ilvl="0">
      <w:start w:val="3"/>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FDA3BB4"/>
    <w:multiLevelType w:val="hybridMultilevel"/>
    <w:tmpl w:val="1B98F746"/>
    <w:lvl w:ilvl="0" w:tplc="C632FE9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652FA1"/>
    <w:multiLevelType w:val="hybridMultilevel"/>
    <w:tmpl w:val="3C04D10C"/>
    <w:lvl w:ilvl="0" w:tplc="3A540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A2F79"/>
    <w:multiLevelType w:val="hybridMultilevel"/>
    <w:tmpl w:val="135C0D3A"/>
    <w:lvl w:ilvl="0" w:tplc="ACDACAA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E0466A"/>
    <w:multiLevelType w:val="hybridMultilevel"/>
    <w:tmpl w:val="22206A56"/>
    <w:lvl w:ilvl="0" w:tplc="ABAC7836">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56553D"/>
    <w:multiLevelType w:val="multilevel"/>
    <w:tmpl w:val="BFE40144"/>
    <w:lvl w:ilvl="0">
      <w:start w:val="1"/>
      <w:numFmt w:val="decimal"/>
      <w:lvlText w:val="%1."/>
      <w:lvlJc w:val="left"/>
      <w:pPr>
        <w:ind w:left="435" w:hanging="435"/>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16" w15:restartNumberingAfterBreak="0">
    <w:nsid w:val="7D5319DE"/>
    <w:multiLevelType w:val="hybridMultilevel"/>
    <w:tmpl w:val="9990BB18"/>
    <w:lvl w:ilvl="0" w:tplc="FB36EDB4">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0728AC"/>
    <w:multiLevelType w:val="multilevel"/>
    <w:tmpl w:val="56686400"/>
    <w:lvl w:ilvl="0">
      <w:start w:val="3"/>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6"/>
  </w:num>
  <w:num w:numId="3">
    <w:abstractNumId w:val="1"/>
  </w:num>
  <w:num w:numId="4">
    <w:abstractNumId w:val="5"/>
  </w:num>
  <w:num w:numId="5">
    <w:abstractNumId w:val="8"/>
  </w:num>
  <w:num w:numId="6">
    <w:abstractNumId w:val="3"/>
  </w:num>
  <w:num w:numId="7">
    <w:abstractNumId w:val="9"/>
  </w:num>
  <w:num w:numId="8">
    <w:abstractNumId w:val="15"/>
  </w:num>
  <w:num w:numId="9">
    <w:abstractNumId w:val="14"/>
  </w:num>
  <w:num w:numId="10">
    <w:abstractNumId w:val="7"/>
  </w:num>
  <w:num w:numId="11">
    <w:abstractNumId w:val="4"/>
  </w:num>
  <w:num w:numId="12">
    <w:abstractNumId w:val="2"/>
  </w:num>
  <w:num w:numId="13">
    <w:abstractNumId w:val="10"/>
  </w:num>
  <w:num w:numId="14">
    <w:abstractNumId w:val="17"/>
  </w:num>
  <w:num w:numId="15">
    <w:abstractNumId w:val="13"/>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91"/>
    <w:rsid w:val="00003D30"/>
    <w:rsid w:val="00005599"/>
    <w:rsid w:val="00020291"/>
    <w:rsid w:val="00025635"/>
    <w:rsid w:val="00025DCB"/>
    <w:rsid w:val="00030253"/>
    <w:rsid w:val="000404A1"/>
    <w:rsid w:val="00056C55"/>
    <w:rsid w:val="000634BA"/>
    <w:rsid w:val="000716A0"/>
    <w:rsid w:val="00087F9E"/>
    <w:rsid w:val="000905F6"/>
    <w:rsid w:val="000C2BBB"/>
    <w:rsid w:val="000C3431"/>
    <w:rsid w:val="000D22A5"/>
    <w:rsid w:val="000E3135"/>
    <w:rsid w:val="000E4E66"/>
    <w:rsid w:val="000E535B"/>
    <w:rsid w:val="000E6A85"/>
    <w:rsid w:val="000F1B78"/>
    <w:rsid w:val="000F313C"/>
    <w:rsid w:val="000F6FE2"/>
    <w:rsid w:val="00100F6E"/>
    <w:rsid w:val="00103948"/>
    <w:rsid w:val="00112805"/>
    <w:rsid w:val="00114261"/>
    <w:rsid w:val="00131BC9"/>
    <w:rsid w:val="001352A6"/>
    <w:rsid w:val="00140A72"/>
    <w:rsid w:val="00142F32"/>
    <w:rsid w:val="00147F61"/>
    <w:rsid w:val="001539DB"/>
    <w:rsid w:val="00157786"/>
    <w:rsid w:val="00160D21"/>
    <w:rsid w:val="00171325"/>
    <w:rsid w:val="0017464E"/>
    <w:rsid w:val="00187BA4"/>
    <w:rsid w:val="00187E0C"/>
    <w:rsid w:val="001907CB"/>
    <w:rsid w:val="001928B4"/>
    <w:rsid w:val="00193B78"/>
    <w:rsid w:val="00197478"/>
    <w:rsid w:val="001A429D"/>
    <w:rsid w:val="001B2797"/>
    <w:rsid w:val="001E16B7"/>
    <w:rsid w:val="001E2B92"/>
    <w:rsid w:val="001E700C"/>
    <w:rsid w:val="001F14AB"/>
    <w:rsid w:val="001F2EDE"/>
    <w:rsid w:val="001F59FB"/>
    <w:rsid w:val="002009F1"/>
    <w:rsid w:val="00201C5A"/>
    <w:rsid w:val="00211421"/>
    <w:rsid w:val="002172CF"/>
    <w:rsid w:val="0022539A"/>
    <w:rsid w:val="00226306"/>
    <w:rsid w:val="00227EDE"/>
    <w:rsid w:val="002316EC"/>
    <w:rsid w:val="00233645"/>
    <w:rsid w:val="00234868"/>
    <w:rsid w:val="00236583"/>
    <w:rsid w:val="00240532"/>
    <w:rsid w:val="00240A36"/>
    <w:rsid w:val="00244819"/>
    <w:rsid w:val="00247721"/>
    <w:rsid w:val="00256AE8"/>
    <w:rsid w:val="00262713"/>
    <w:rsid w:val="00262AD5"/>
    <w:rsid w:val="00265367"/>
    <w:rsid w:val="0027076D"/>
    <w:rsid w:val="002731D3"/>
    <w:rsid w:val="0027563E"/>
    <w:rsid w:val="0028011A"/>
    <w:rsid w:val="00280399"/>
    <w:rsid w:val="00282960"/>
    <w:rsid w:val="00283D22"/>
    <w:rsid w:val="00284C97"/>
    <w:rsid w:val="00290649"/>
    <w:rsid w:val="00291EA5"/>
    <w:rsid w:val="002923D9"/>
    <w:rsid w:val="002A1C16"/>
    <w:rsid w:val="002A3BB0"/>
    <w:rsid w:val="002A521E"/>
    <w:rsid w:val="002A6595"/>
    <w:rsid w:val="002B6487"/>
    <w:rsid w:val="002C2571"/>
    <w:rsid w:val="002C57A5"/>
    <w:rsid w:val="002D542F"/>
    <w:rsid w:val="002E2C41"/>
    <w:rsid w:val="002E3214"/>
    <w:rsid w:val="002F0A7B"/>
    <w:rsid w:val="002F2719"/>
    <w:rsid w:val="002F27E2"/>
    <w:rsid w:val="002F77BB"/>
    <w:rsid w:val="00301127"/>
    <w:rsid w:val="0031010B"/>
    <w:rsid w:val="00311263"/>
    <w:rsid w:val="003123E0"/>
    <w:rsid w:val="00314148"/>
    <w:rsid w:val="003237CB"/>
    <w:rsid w:val="003312BF"/>
    <w:rsid w:val="003336D2"/>
    <w:rsid w:val="00334A94"/>
    <w:rsid w:val="00341296"/>
    <w:rsid w:val="0035277B"/>
    <w:rsid w:val="00353989"/>
    <w:rsid w:val="0035437D"/>
    <w:rsid w:val="00356DA4"/>
    <w:rsid w:val="003709C2"/>
    <w:rsid w:val="003775E1"/>
    <w:rsid w:val="003828D3"/>
    <w:rsid w:val="003911D6"/>
    <w:rsid w:val="00391E8D"/>
    <w:rsid w:val="00395109"/>
    <w:rsid w:val="00396F35"/>
    <w:rsid w:val="00397733"/>
    <w:rsid w:val="003A1020"/>
    <w:rsid w:val="003A281C"/>
    <w:rsid w:val="003A697D"/>
    <w:rsid w:val="003B5504"/>
    <w:rsid w:val="003C3369"/>
    <w:rsid w:val="003C490F"/>
    <w:rsid w:val="003D2084"/>
    <w:rsid w:val="003E18AD"/>
    <w:rsid w:val="003E4B7E"/>
    <w:rsid w:val="003E50A3"/>
    <w:rsid w:val="003E5570"/>
    <w:rsid w:val="003E6324"/>
    <w:rsid w:val="003E6A05"/>
    <w:rsid w:val="003E787F"/>
    <w:rsid w:val="003F36A7"/>
    <w:rsid w:val="003F517F"/>
    <w:rsid w:val="003F5F99"/>
    <w:rsid w:val="00401F35"/>
    <w:rsid w:val="00402931"/>
    <w:rsid w:val="00406D7B"/>
    <w:rsid w:val="00412186"/>
    <w:rsid w:val="00413D64"/>
    <w:rsid w:val="00414F4E"/>
    <w:rsid w:val="00420AEE"/>
    <w:rsid w:val="0042763A"/>
    <w:rsid w:val="004303CF"/>
    <w:rsid w:val="00444AAA"/>
    <w:rsid w:val="00446DD3"/>
    <w:rsid w:val="004512B0"/>
    <w:rsid w:val="00457F37"/>
    <w:rsid w:val="004665AB"/>
    <w:rsid w:val="00466992"/>
    <w:rsid w:val="00466E32"/>
    <w:rsid w:val="00472FB2"/>
    <w:rsid w:val="0047352E"/>
    <w:rsid w:val="00474018"/>
    <w:rsid w:val="00474895"/>
    <w:rsid w:val="00474CC2"/>
    <w:rsid w:val="00480131"/>
    <w:rsid w:val="00480EAC"/>
    <w:rsid w:val="004838C4"/>
    <w:rsid w:val="0048464D"/>
    <w:rsid w:val="00485829"/>
    <w:rsid w:val="00486837"/>
    <w:rsid w:val="00490D16"/>
    <w:rsid w:val="004916B4"/>
    <w:rsid w:val="00492720"/>
    <w:rsid w:val="00493E25"/>
    <w:rsid w:val="004964AF"/>
    <w:rsid w:val="004A2B0A"/>
    <w:rsid w:val="004A338F"/>
    <w:rsid w:val="004A6DC4"/>
    <w:rsid w:val="004A75FD"/>
    <w:rsid w:val="004B48E5"/>
    <w:rsid w:val="004B5B03"/>
    <w:rsid w:val="004C1F8B"/>
    <w:rsid w:val="004C3ED7"/>
    <w:rsid w:val="004C53B7"/>
    <w:rsid w:val="004C5734"/>
    <w:rsid w:val="004C7ACA"/>
    <w:rsid w:val="004D1CBE"/>
    <w:rsid w:val="004D74FB"/>
    <w:rsid w:val="004E03C5"/>
    <w:rsid w:val="004E2867"/>
    <w:rsid w:val="004E3F80"/>
    <w:rsid w:val="004E618A"/>
    <w:rsid w:val="004F5143"/>
    <w:rsid w:val="005064DC"/>
    <w:rsid w:val="00511490"/>
    <w:rsid w:val="00520BCE"/>
    <w:rsid w:val="00531E9B"/>
    <w:rsid w:val="00534BD4"/>
    <w:rsid w:val="00535C68"/>
    <w:rsid w:val="005423A2"/>
    <w:rsid w:val="00543915"/>
    <w:rsid w:val="005440BF"/>
    <w:rsid w:val="00544D07"/>
    <w:rsid w:val="00545E67"/>
    <w:rsid w:val="00552C3D"/>
    <w:rsid w:val="00554200"/>
    <w:rsid w:val="00572C20"/>
    <w:rsid w:val="005731BF"/>
    <w:rsid w:val="0058695C"/>
    <w:rsid w:val="0059399E"/>
    <w:rsid w:val="00594003"/>
    <w:rsid w:val="005A4F2D"/>
    <w:rsid w:val="005A7937"/>
    <w:rsid w:val="005B00A0"/>
    <w:rsid w:val="005B082B"/>
    <w:rsid w:val="005C42A4"/>
    <w:rsid w:val="005C7F46"/>
    <w:rsid w:val="005D0FEC"/>
    <w:rsid w:val="005D218F"/>
    <w:rsid w:val="005D746C"/>
    <w:rsid w:val="005E0204"/>
    <w:rsid w:val="005E4CF6"/>
    <w:rsid w:val="005E56EC"/>
    <w:rsid w:val="005F34E6"/>
    <w:rsid w:val="00600143"/>
    <w:rsid w:val="00604A74"/>
    <w:rsid w:val="0060645B"/>
    <w:rsid w:val="00611370"/>
    <w:rsid w:val="006124C6"/>
    <w:rsid w:val="00613DD3"/>
    <w:rsid w:val="00614D79"/>
    <w:rsid w:val="0062022B"/>
    <w:rsid w:val="00621F9C"/>
    <w:rsid w:val="006263CD"/>
    <w:rsid w:val="0063440C"/>
    <w:rsid w:val="006354E5"/>
    <w:rsid w:val="0063709C"/>
    <w:rsid w:val="00640FB5"/>
    <w:rsid w:val="006509C3"/>
    <w:rsid w:val="00653CEC"/>
    <w:rsid w:val="00661B36"/>
    <w:rsid w:val="0066647A"/>
    <w:rsid w:val="00666D52"/>
    <w:rsid w:val="00667150"/>
    <w:rsid w:val="00673F29"/>
    <w:rsid w:val="0067438F"/>
    <w:rsid w:val="00674910"/>
    <w:rsid w:val="00676785"/>
    <w:rsid w:val="006815D9"/>
    <w:rsid w:val="00681F07"/>
    <w:rsid w:val="006829FE"/>
    <w:rsid w:val="006934DC"/>
    <w:rsid w:val="00693868"/>
    <w:rsid w:val="00694AAC"/>
    <w:rsid w:val="006B388E"/>
    <w:rsid w:val="006B7A78"/>
    <w:rsid w:val="006C1437"/>
    <w:rsid w:val="006C1A71"/>
    <w:rsid w:val="006D1C14"/>
    <w:rsid w:val="006E5258"/>
    <w:rsid w:val="007030B8"/>
    <w:rsid w:val="007066FA"/>
    <w:rsid w:val="00711EA3"/>
    <w:rsid w:val="00714544"/>
    <w:rsid w:val="0072281C"/>
    <w:rsid w:val="00724799"/>
    <w:rsid w:val="00742099"/>
    <w:rsid w:val="0074454A"/>
    <w:rsid w:val="00755B30"/>
    <w:rsid w:val="00757578"/>
    <w:rsid w:val="00761DD3"/>
    <w:rsid w:val="007668C7"/>
    <w:rsid w:val="0077320A"/>
    <w:rsid w:val="00773F24"/>
    <w:rsid w:val="00775C57"/>
    <w:rsid w:val="00781AD2"/>
    <w:rsid w:val="00782262"/>
    <w:rsid w:val="00783D90"/>
    <w:rsid w:val="00785DC7"/>
    <w:rsid w:val="00791E1E"/>
    <w:rsid w:val="00792CDF"/>
    <w:rsid w:val="00792E30"/>
    <w:rsid w:val="00793580"/>
    <w:rsid w:val="00797FD0"/>
    <w:rsid w:val="007A063E"/>
    <w:rsid w:val="007A3EEE"/>
    <w:rsid w:val="007A5B70"/>
    <w:rsid w:val="007B0275"/>
    <w:rsid w:val="007B3C96"/>
    <w:rsid w:val="007C77F4"/>
    <w:rsid w:val="007D312C"/>
    <w:rsid w:val="007E049A"/>
    <w:rsid w:val="007E1B08"/>
    <w:rsid w:val="007E2882"/>
    <w:rsid w:val="007E60ED"/>
    <w:rsid w:val="007E7A4C"/>
    <w:rsid w:val="007F17BD"/>
    <w:rsid w:val="007F5507"/>
    <w:rsid w:val="007F631F"/>
    <w:rsid w:val="00800B92"/>
    <w:rsid w:val="00804A1D"/>
    <w:rsid w:val="00806126"/>
    <w:rsid w:val="00806342"/>
    <w:rsid w:val="00807F5D"/>
    <w:rsid w:val="008129D6"/>
    <w:rsid w:val="00815B9E"/>
    <w:rsid w:val="00817C68"/>
    <w:rsid w:val="0082261F"/>
    <w:rsid w:val="008259C1"/>
    <w:rsid w:val="00831D44"/>
    <w:rsid w:val="00832FBB"/>
    <w:rsid w:val="00846B89"/>
    <w:rsid w:val="0085722C"/>
    <w:rsid w:val="00857CD2"/>
    <w:rsid w:val="00861272"/>
    <w:rsid w:val="00861670"/>
    <w:rsid w:val="00864306"/>
    <w:rsid w:val="0086480E"/>
    <w:rsid w:val="00865AB6"/>
    <w:rsid w:val="008703A0"/>
    <w:rsid w:val="00875D3F"/>
    <w:rsid w:val="00876E44"/>
    <w:rsid w:val="0088131B"/>
    <w:rsid w:val="00884628"/>
    <w:rsid w:val="0088577D"/>
    <w:rsid w:val="00894BEC"/>
    <w:rsid w:val="008A0A83"/>
    <w:rsid w:val="008A1EA6"/>
    <w:rsid w:val="008A200B"/>
    <w:rsid w:val="008A43E5"/>
    <w:rsid w:val="008B20D9"/>
    <w:rsid w:val="008B4370"/>
    <w:rsid w:val="008B566F"/>
    <w:rsid w:val="008C17D1"/>
    <w:rsid w:val="008D3ABB"/>
    <w:rsid w:val="008E54A6"/>
    <w:rsid w:val="008E704E"/>
    <w:rsid w:val="008F35A3"/>
    <w:rsid w:val="008F5E4F"/>
    <w:rsid w:val="008F6620"/>
    <w:rsid w:val="008F6BB0"/>
    <w:rsid w:val="00900268"/>
    <w:rsid w:val="009037F4"/>
    <w:rsid w:val="00905626"/>
    <w:rsid w:val="00906CAA"/>
    <w:rsid w:val="0091149E"/>
    <w:rsid w:val="0091721B"/>
    <w:rsid w:val="00921134"/>
    <w:rsid w:val="00922B51"/>
    <w:rsid w:val="009247D7"/>
    <w:rsid w:val="00933E34"/>
    <w:rsid w:val="00934D3C"/>
    <w:rsid w:val="00953664"/>
    <w:rsid w:val="00954846"/>
    <w:rsid w:val="009630EC"/>
    <w:rsid w:val="00963BA4"/>
    <w:rsid w:val="00963BB4"/>
    <w:rsid w:val="00964E1B"/>
    <w:rsid w:val="00972C98"/>
    <w:rsid w:val="00972FA7"/>
    <w:rsid w:val="009756BE"/>
    <w:rsid w:val="009758CE"/>
    <w:rsid w:val="00984547"/>
    <w:rsid w:val="009874D1"/>
    <w:rsid w:val="00993289"/>
    <w:rsid w:val="00993FAF"/>
    <w:rsid w:val="009A03CA"/>
    <w:rsid w:val="009A0ECF"/>
    <w:rsid w:val="009A1A2D"/>
    <w:rsid w:val="009A5066"/>
    <w:rsid w:val="009B35F1"/>
    <w:rsid w:val="009B6FFD"/>
    <w:rsid w:val="009C3889"/>
    <w:rsid w:val="009C5A3A"/>
    <w:rsid w:val="009C6586"/>
    <w:rsid w:val="009D0271"/>
    <w:rsid w:val="009D2743"/>
    <w:rsid w:val="009D737F"/>
    <w:rsid w:val="009E4C19"/>
    <w:rsid w:val="009E5ADA"/>
    <w:rsid w:val="009E5CC2"/>
    <w:rsid w:val="009F01A6"/>
    <w:rsid w:val="00A02EEE"/>
    <w:rsid w:val="00A0433A"/>
    <w:rsid w:val="00A05566"/>
    <w:rsid w:val="00A07F37"/>
    <w:rsid w:val="00A230DB"/>
    <w:rsid w:val="00A306A5"/>
    <w:rsid w:val="00A31E71"/>
    <w:rsid w:val="00A510A4"/>
    <w:rsid w:val="00A56415"/>
    <w:rsid w:val="00A617E5"/>
    <w:rsid w:val="00A71023"/>
    <w:rsid w:val="00A72A50"/>
    <w:rsid w:val="00A76362"/>
    <w:rsid w:val="00A86567"/>
    <w:rsid w:val="00A87D0F"/>
    <w:rsid w:val="00A93EA5"/>
    <w:rsid w:val="00A95D92"/>
    <w:rsid w:val="00A9746E"/>
    <w:rsid w:val="00AA2009"/>
    <w:rsid w:val="00AA4322"/>
    <w:rsid w:val="00AA5DEE"/>
    <w:rsid w:val="00AA7457"/>
    <w:rsid w:val="00AB0374"/>
    <w:rsid w:val="00AB04F4"/>
    <w:rsid w:val="00AC4015"/>
    <w:rsid w:val="00AC4021"/>
    <w:rsid w:val="00AC4119"/>
    <w:rsid w:val="00AD1DE2"/>
    <w:rsid w:val="00AE012D"/>
    <w:rsid w:val="00AE0A63"/>
    <w:rsid w:val="00AE5116"/>
    <w:rsid w:val="00AE6405"/>
    <w:rsid w:val="00AE7E22"/>
    <w:rsid w:val="00AF5CD4"/>
    <w:rsid w:val="00B00975"/>
    <w:rsid w:val="00B01215"/>
    <w:rsid w:val="00B01268"/>
    <w:rsid w:val="00B0440F"/>
    <w:rsid w:val="00B175A5"/>
    <w:rsid w:val="00B25BC0"/>
    <w:rsid w:val="00B3032C"/>
    <w:rsid w:val="00B34577"/>
    <w:rsid w:val="00B408C2"/>
    <w:rsid w:val="00B412B2"/>
    <w:rsid w:val="00B430F6"/>
    <w:rsid w:val="00B50CA1"/>
    <w:rsid w:val="00B5155F"/>
    <w:rsid w:val="00B62F06"/>
    <w:rsid w:val="00B66443"/>
    <w:rsid w:val="00B67F99"/>
    <w:rsid w:val="00B76D4F"/>
    <w:rsid w:val="00B776D6"/>
    <w:rsid w:val="00B809B9"/>
    <w:rsid w:val="00B81EFD"/>
    <w:rsid w:val="00B84383"/>
    <w:rsid w:val="00B86AD6"/>
    <w:rsid w:val="00B927F2"/>
    <w:rsid w:val="00B92BE8"/>
    <w:rsid w:val="00B9461A"/>
    <w:rsid w:val="00B94E68"/>
    <w:rsid w:val="00B975D9"/>
    <w:rsid w:val="00BA1998"/>
    <w:rsid w:val="00BA2DC4"/>
    <w:rsid w:val="00BA5150"/>
    <w:rsid w:val="00BA6C71"/>
    <w:rsid w:val="00BB3D1A"/>
    <w:rsid w:val="00BB5070"/>
    <w:rsid w:val="00BC0DC3"/>
    <w:rsid w:val="00BC43E7"/>
    <w:rsid w:val="00BD0534"/>
    <w:rsid w:val="00BD0A9A"/>
    <w:rsid w:val="00BD5060"/>
    <w:rsid w:val="00BD5EFB"/>
    <w:rsid w:val="00BE1CEB"/>
    <w:rsid w:val="00BE2B98"/>
    <w:rsid w:val="00BE3C81"/>
    <w:rsid w:val="00BE69C7"/>
    <w:rsid w:val="00BF0185"/>
    <w:rsid w:val="00BF4CD0"/>
    <w:rsid w:val="00BF504C"/>
    <w:rsid w:val="00C02DFE"/>
    <w:rsid w:val="00C06270"/>
    <w:rsid w:val="00C06DFE"/>
    <w:rsid w:val="00C111C1"/>
    <w:rsid w:val="00C14DBE"/>
    <w:rsid w:val="00C15AB3"/>
    <w:rsid w:val="00C24988"/>
    <w:rsid w:val="00C31EA7"/>
    <w:rsid w:val="00C32445"/>
    <w:rsid w:val="00C34C62"/>
    <w:rsid w:val="00C3673B"/>
    <w:rsid w:val="00C409A4"/>
    <w:rsid w:val="00C41C4B"/>
    <w:rsid w:val="00C42D59"/>
    <w:rsid w:val="00C44BB6"/>
    <w:rsid w:val="00C45D36"/>
    <w:rsid w:val="00C47002"/>
    <w:rsid w:val="00C522DD"/>
    <w:rsid w:val="00C57477"/>
    <w:rsid w:val="00C606C2"/>
    <w:rsid w:val="00C61669"/>
    <w:rsid w:val="00C67606"/>
    <w:rsid w:val="00C67C88"/>
    <w:rsid w:val="00C735DF"/>
    <w:rsid w:val="00C77BD2"/>
    <w:rsid w:val="00C848AA"/>
    <w:rsid w:val="00C93C51"/>
    <w:rsid w:val="00C95238"/>
    <w:rsid w:val="00CA05C0"/>
    <w:rsid w:val="00CA23FC"/>
    <w:rsid w:val="00CA3E04"/>
    <w:rsid w:val="00CA65C1"/>
    <w:rsid w:val="00CB5173"/>
    <w:rsid w:val="00CC5337"/>
    <w:rsid w:val="00CE5C7F"/>
    <w:rsid w:val="00CF4309"/>
    <w:rsid w:val="00CF49B2"/>
    <w:rsid w:val="00CF7C7C"/>
    <w:rsid w:val="00D032B7"/>
    <w:rsid w:val="00D06722"/>
    <w:rsid w:val="00D10EEB"/>
    <w:rsid w:val="00D12632"/>
    <w:rsid w:val="00D14722"/>
    <w:rsid w:val="00D25082"/>
    <w:rsid w:val="00D27D5D"/>
    <w:rsid w:val="00D30531"/>
    <w:rsid w:val="00D3057D"/>
    <w:rsid w:val="00D32372"/>
    <w:rsid w:val="00D35E87"/>
    <w:rsid w:val="00D35F59"/>
    <w:rsid w:val="00D409DA"/>
    <w:rsid w:val="00D41176"/>
    <w:rsid w:val="00D41340"/>
    <w:rsid w:val="00D4478E"/>
    <w:rsid w:val="00D46EC6"/>
    <w:rsid w:val="00D51167"/>
    <w:rsid w:val="00D5269C"/>
    <w:rsid w:val="00D5796D"/>
    <w:rsid w:val="00D64922"/>
    <w:rsid w:val="00D65089"/>
    <w:rsid w:val="00D713A4"/>
    <w:rsid w:val="00D81949"/>
    <w:rsid w:val="00D82A8A"/>
    <w:rsid w:val="00D91AC0"/>
    <w:rsid w:val="00D931C9"/>
    <w:rsid w:val="00D97FAB"/>
    <w:rsid w:val="00DA02D2"/>
    <w:rsid w:val="00DA304C"/>
    <w:rsid w:val="00DB1B33"/>
    <w:rsid w:val="00DB21B4"/>
    <w:rsid w:val="00DB37F9"/>
    <w:rsid w:val="00DC0F9F"/>
    <w:rsid w:val="00DC1E2C"/>
    <w:rsid w:val="00DD15DA"/>
    <w:rsid w:val="00DD2A48"/>
    <w:rsid w:val="00DD6B25"/>
    <w:rsid w:val="00DE13EF"/>
    <w:rsid w:val="00DE182B"/>
    <w:rsid w:val="00DE791C"/>
    <w:rsid w:val="00DF0844"/>
    <w:rsid w:val="00DF28F6"/>
    <w:rsid w:val="00DF3C0E"/>
    <w:rsid w:val="00DF6C6A"/>
    <w:rsid w:val="00E002C3"/>
    <w:rsid w:val="00E00F34"/>
    <w:rsid w:val="00E0295A"/>
    <w:rsid w:val="00E10183"/>
    <w:rsid w:val="00E12931"/>
    <w:rsid w:val="00E13EC6"/>
    <w:rsid w:val="00E149CD"/>
    <w:rsid w:val="00E14C38"/>
    <w:rsid w:val="00E152B0"/>
    <w:rsid w:val="00E20CE0"/>
    <w:rsid w:val="00E23C6E"/>
    <w:rsid w:val="00E23E9E"/>
    <w:rsid w:val="00E249AC"/>
    <w:rsid w:val="00E26B66"/>
    <w:rsid w:val="00E34635"/>
    <w:rsid w:val="00E42B26"/>
    <w:rsid w:val="00E4410D"/>
    <w:rsid w:val="00E448A2"/>
    <w:rsid w:val="00E537AE"/>
    <w:rsid w:val="00E54BD9"/>
    <w:rsid w:val="00E5684A"/>
    <w:rsid w:val="00E630AB"/>
    <w:rsid w:val="00E631B9"/>
    <w:rsid w:val="00E640A0"/>
    <w:rsid w:val="00E67EA2"/>
    <w:rsid w:val="00E727DA"/>
    <w:rsid w:val="00E765DA"/>
    <w:rsid w:val="00E87722"/>
    <w:rsid w:val="00E95D6C"/>
    <w:rsid w:val="00EA7C6E"/>
    <w:rsid w:val="00EB6202"/>
    <w:rsid w:val="00EC2449"/>
    <w:rsid w:val="00ED0EF5"/>
    <w:rsid w:val="00ED5BF3"/>
    <w:rsid w:val="00EF1F7A"/>
    <w:rsid w:val="00F11F01"/>
    <w:rsid w:val="00F15133"/>
    <w:rsid w:val="00F17E0F"/>
    <w:rsid w:val="00F24B0B"/>
    <w:rsid w:val="00F2547F"/>
    <w:rsid w:val="00F45C7D"/>
    <w:rsid w:val="00F512D0"/>
    <w:rsid w:val="00F557CB"/>
    <w:rsid w:val="00F6493A"/>
    <w:rsid w:val="00F653E1"/>
    <w:rsid w:val="00F717DA"/>
    <w:rsid w:val="00F73537"/>
    <w:rsid w:val="00F73F19"/>
    <w:rsid w:val="00F800DA"/>
    <w:rsid w:val="00F81109"/>
    <w:rsid w:val="00F814FF"/>
    <w:rsid w:val="00F96DA8"/>
    <w:rsid w:val="00FA1EB8"/>
    <w:rsid w:val="00FA6094"/>
    <w:rsid w:val="00FC051B"/>
    <w:rsid w:val="00FD079C"/>
    <w:rsid w:val="00FD6446"/>
    <w:rsid w:val="00FD7B96"/>
    <w:rsid w:val="00FE33EF"/>
    <w:rsid w:val="00FE457F"/>
    <w:rsid w:val="00FE66E5"/>
    <w:rsid w:val="00FF0B52"/>
    <w:rsid w:val="00FF3D42"/>
    <w:rsid w:val="00FF65CC"/>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6665C"/>
  <w15:chartTrackingRefBased/>
  <w15:docId w15:val="{EBBC84FC-DB28-6A44-9656-5A30768F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291"/>
    <w:pPr>
      <w:spacing w:before="120" w:after="120" w:line="276" w:lineRule="auto"/>
      <w:ind w:firstLine="720"/>
      <w:jc w:val="both"/>
    </w:pPr>
    <w:rPr>
      <w:sz w:val="28"/>
    </w:rPr>
  </w:style>
  <w:style w:type="paragraph" w:styleId="Heading1">
    <w:name w:val="heading 1"/>
    <w:basedOn w:val="Normal"/>
    <w:next w:val="Normal"/>
    <w:link w:val="Heading1Char"/>
    <w:uiPriority w:val="9"/>
    <w:qFormat/>
    <w:rsid w:val="00020291"/>
    <w:pPr>
      <w:keepNext/>
      <w:spacing w:before="240" w:after="60"/>
      <w:outlineLvl w:val="0"/>
    </w:pPr>
    <w:rPr>
      <w:rFonts w:eastAsia="Times New Roman"/>
      <w:b/>
      <w:bCs/>
      <w:kern w:val="32"/>
      <w:szCs w:val="32"/>
      <w:lang w:val="vi-VN"/>
    </w:rPr>
  </w:style>
  <w:style w:type="paragraph" w:styleId="Heading3">
    <w:name w:val="heading 3"/>
    <w:basedOn w:val="Normal"/>
    <w:next w:val="Normal"/>
    <w:link w:val="Heading3Char"/>
    <w:uiPriority w:val="9"/>
    <w:semiHidden/>
    <w:unhideWhenUsed/>
    <w:qFormat/>
    <w:rsid w:val="00A974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9746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0291"/>
    <w:rPr>
      <w:rFonts w:eastAsia="Times New Roman"/>
      <w:b/>
      <w:bCs/>
      <w:kern w:val="32"/>
      <w:szCs w:val="32"/>
      <w:lang w:val="vi-VN"/>
    </w:rPr>
  </w:style>
  <w:style w:type="paragraph" w:styleId="Footer">
    <w:name w:val="footer"/>
    <w:basedOn w:val="Normal"/>
    <w:link w:val="FooterChar"/>
    <w:uiPriority w:val="99"/>
    <w:unhideWhenUsed/>
    <w:rsid w:val="00020291"/>
    <w:pPr>
      <w:tabs>
        <w:tab w:val="center" w:pos="4513"/>
        <w:tab w:val="right" w:pos="9026"/>
      </w:tabs>
      <w:spacing w:after="0" w:line="240" w:lineRule="auto"/>
    </w:pPr>
  </w:style>
  <w:style w:type="character" w:customStyle="1" w:styleId="FooterChar">
    <w:name w:val="Footer Char"/>
    <w:link w:val="Footer"/>
    <w:uiPriority w:val="99"/>
    <w:rsid w:val="00020291"/>
    <w:rPr>
      <w:rFonts w:eastAsia="Calibri"/>
      <w:szCs w:val="20"/>
    </w:rPr>
  </w:style>
  <w:style w:type="paragraph" w:styleId="ListParagraph">
    <w:name w:val="List Paragraph"/>
    <w:aliases w:val="1.1. Heading 2,List Paragraph 1,Paragraph 1,Huong 5,Thang2,Gạch đầu dòng,Figure,bullet 1,bullet,List Paragraph1,02,heading hinh,tieu de phu 1,Nội dung,Dot 1,Level 2,Norm,abc,Đoạn của Danh sách,List Paragraph11,Đoạn c𞹺Danh sách,Nga 3"/>
    <w:basedOn w:val="Normal"/>
    <w:link w:val="ListParagraphChar"/>
    <w:uiPriority w:val="34"/>
    <w:qFormat/>
    <w:rsid w:val="00020291"/>
    <w:pPr>
      <w:ind w:left="720"/>
      <w:contextualSpacing/>
    </w:pPr>
  </w:style>
  <w:style w:type="character" w:customStyle="1" w:styleId="ListParagraphChar">
    <w:name w:val="List Paragraph Char"/>
    <w:aliases w:val="1.1. Heading 2 Char,List Paragraph 1 Char,Paragraph 1 Char,Huong 5 Char,Thang2 Char,Gạch đầu dòng Char,Figure Char,bullet 1 Char,bullet Char,List Paragraph1 Char,02 Char,heading hinh Char,tieu de phu 1 Char,Nội dung Char,Dot 1 Char"/>
    <w:link w:val="ListParagraph"/>
    <w:uiPriority w:val="34"/>
    <w:qFormat/>
    <w:locked/>
    <w:rsid w:val="00020291"/>
    <w:rPr>
      <w:rFonts w:eastAsia="Calibri"/>
      <w:szCs w:val="20"/>
    </w:rPr>
  </w:style>
  <w:style w:type="paragraph" w:styleId="BodyText">
    <w:name w:val="Body Text"/>
    <w:basedOn w:val="Normal"/>
    <w:link w:val="BodyTextChar"/>
    <w:rsid w:val="00020291"/>
    <w:pPr>
      <w:spacing w:before="0" w:after="0" w:line="240" w:lineRule="auto"/>
      <w:ind w:firstLine="0"/>
    </w:pPr>
    <w:rPr>
      <w:rFonts w:eastAsia="Times New Roman"/>
      <w:szCs w:val="24"/>
    </w:rPr>
  </w:style>
  <w:style w:type="character" w:customStyle="1" w:styleId="BodyTextChar">
    <w:name w:val="Body Text Char"/>
    <w:link w:val="BodyText"/>
    <w:rsid w:val="00020291"/>
    <w:rPr>
      <w:rFonts w:eastAsia="Times New Roman"/>
      <w:szCs w:val="24"/>
    </w:rPr>
  </w:style>
  <w:style w:type="paragraph" w:styleId="FootnoteText">
    <w:name w:val="footnote text"/>
    <w:basedOn w:val="Normal"/>
    <w:link w:val="FootnoteTextChar"/>
    <w:uiPriority w:val="99"/>
    <w:unhideWhenUsed/>
    <w:rsid w:val="00020291"/>
    <w:pPr>
      <w:spacing w:before="0" w:after="0" w:line="240" w:lineRule="auto"/>
    </w:pPr>
    <w:rPr>
      <w:sz w:val="20"/>
    </w:rPr>
  </w:style>
  <w:style w:type="character" w:customStyle="1" w:styleId="FootnoteTextChar">
    <w:name w:val="Footnote Text Char"/>
    <w:link w:val="FootnoteText"/>
    <w:uiPriority w:val="99"/>
    <w:rsid w:val="00020291"/>
    <w:rPr>
      <w:rFonts w:eastAsia="Calibri"/>
      <w:sz w:val="20"/>
      <w:szCs w:val="20"/>
    </w:rPr>
  </w:style>
  <w:style w:type="character" w:styleId="FootnoteReference">
    <w:name w:val="footnote reference"/>
    <w:uiPriority w:val="99"/>
    <w:semiHidden/>
    <w:unhideWhenUsed/>
    <w:rsid w:val="00020291"/>
    <w:rPr>
      <w:vertAlign w:val="superscript"/>
    </w:rPr>
  </w:style>
  <w:style w:type="table" w:styleId="TableGrid">
    <w:name w:val="Table Grid"/>
    <w:basedOn w:val="TableNormal"/>
    <w:uiPriority w:val="59"/>
    <w:rsid w:val="003E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64922"/>
    <w:pPr>
      <w:widowControl w:val="0"/>
      <w:spacing w:before="100" w:beforeAutospacing="1" w:after="100" w:afterAutospacing="1"/>
      <w:ind w:firstLine="567"/>
    </w:pPr>
    <w:rPr>
      <w:rFonts w:eastAsia="Times New Roman"/>
      <w:szCs w:val="24"/>
    </w:rPr>
  </w:style>
  <w:style w:type="paragraph" w:styleId="Header">
    <w:name w:val="header"/>
    <w:basedOn w:val="Normal"/>
    <w:link w:val="HeaderChar"/>
    <w:uiPriority w:val="99"/>
    <w:unhideWhenUsed/>
    <w:rsid w:val="00E630AB"/>
    <w:pPr>
      <w:tabs>
        <w:tab w:val="center" w:pos="4680"/>
        <w:tab w:val="right" w:pos="9360"/>
      </w:tabs>
    </w:pPr>
  </w:style>
  <w:style w:type="character" w:customStyle="1" w:styleId="HeaderChar">
    <w:name w:val="Header Char"/>
    <w:link w:val="Header"/>
    <w:uiPriority w:val="99"/>
    <w:rsid w:val="00E630AB"/>
    <w:rPr>
      <w:sz w:val="28"/>
      <w:lang w:val="en-US"/>
    </w:rPr>
  </w:style>
  <w:style w:type="character" w:styleId="CommentReference">
    <w:name w:val="annotation reference"/>
    <w:basedOn w:val="DefaultParagraphFont"/>
    <w:uiPriority w:val="99"/>
    <w:semiHidden/>
    <w:unhideWhenUsed/>
    <w:rsid w:val="0048464D"/>
    <w:rPr>
      <w:sz w:val="16"/>
      <w:szCs w:val="16"/>
    </w:rPr>
  </w:style>
  <w:style w:type="paragraph" w:styleId="CommentText">
    <w:name w:val="annotation text"/>
    <w:basedOn w:val="Normal"/>
    <w:link w:val="CommentTextChar"/>
    <w:uiPriority w:val="99"/>
    <w:semiHidden/>
    <w:unhideWhenUsed/>
    <w:rsid w:val="0048464D"/>
    <w:rPr>
      <w:sz w:val="20"/>
    </w:rPr>
  </w:style>
  <w:style w:type="character" w:customStyle="1" w:styleId="CommentTextChar">
    <w:name w:val="Comment Text Char"/>
    <w:basedOn w:val="DefaultParagraphFont"/>
    <w:link w:val="CommentText"/>
    <w:uiPriority w:val="99"/>
    <w:semiHidden/>
    <w:rsid w:val="0048464D"/>
    <w:rPr>
      <w:lang w:val="en-US"/>
    </w:rPr>
  </w:style>
  <w:style w:type="paragraph" w:styleId="CommentSubject">
    <w:name w:val="annotation subject"/>
    <w:basedOn w:val="CommentText"/>
    <w:next w:val="CommentText"/>
    <w:link w:val="CommentSubjectChar"/>
    <w:uiPriority w:val="99"/>
    <w:semiHidden/>
    <w:unhideWhenUsed/>
    <w:rsid w:val="0048464D"/>
    <w:rPr>
      <w:b/>
      <w:bCs/>
    </w:rPr>
  </w:style>
  <w:style w:type="character" w:customStyle="1" w:styleId="CommentSubjectChar">
    <w:name w:val="Comment Subject Char"/>
    <w:basedOn w:val="CommentTextChar"/>
    <w:link w:val="CommentSubject"/>
    <w:uiPriority w:val="99"/>
    <w:semiHidden/>
    <w:rsid w:val="0048464D"/>
    <w:rPr>
      <w:b/>
      <w:bCs/>
      <w:lang w:val="en-US"/>
    </w:rPr>
  </w:style>
  <w:style w:type="paragraph" w:styleId="BalloonText">
    <w:name w:val="Balloon Text"/>
    <w:basedOn w:val="Normal"/>
    <w:link w:val="BalloonTextChar"/>
    <w:uiPriority w:val="99"/>
    <w:semiHidden/>
    <w:unhideWhenUsed/>
    <w:rsid w:val="00933E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E34"/>
    <w:rPr>
      <w:rFonts w:ascii="Segoe UI" w:hAnsi="Segoe UI" w:cs="Segoe UI"/>
      <w:sz w:val="18"/>
      <w:szCs w:val="18"/>
    </w:rPr>
  </w:style>
  <w:style w:type="character" w:customStyle="1" w:styleId="Heading3Char">
    <w:name w:val="Heading 3 Char"/>
    <w:basedOn w:val="DefaultParagraphFont"/>
    <w:link w:val="Heading3"/>
    <w:uiPriority w:val="9"/>
    <w:semiHidden/>
    <w:rsid w:val="00A9746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A9746E"/>
    <w:rPr>
      <w:rFonts w:asciiTheme="majorHAnsi" w:eastAsiaTheme="majorEastAsia" w:hAnsiTheme="majorHAnsi" w:cstheme="majorBidi"/>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0829">
      <w:bodyDiv w:val="1"/>
      <w:marLeft w:val="0"/>
      <w:marRight w:val="0"/>
      <w:marTop w:val="0"/>
      <w:marBottom w:val="0"/>
      <w:divBdr>
        <w:top w:val="none" w:sz="0" w:space="0" w:color="auto"/>
        <w:left w:val="none" w:sz="0" w:space="0" w:color="auto"/>
        <w:bottom w:val="none" w:sz="0" w:space="0" w:color="auto"/>
        <w:right w:val="none" w:sz="0" w:space="0" w:color="auto"/>
      </w:divBdr>
      <w:divsChild>
        <w:div w:id="343022981">
          <w:marLeft w:val="0"/>
          <w:marRight w:val="0"/>
          <w:marTop w:val="0"/>
          <w:marBottom w:val="0"/>
          <w:divBdr>
            <w:top w:val="none" w:sz="0" w:space="0" w:color="auto"/>
            <w:left w:val="none" w:sz="0" w:space="0" w:color="auto"/>
            <w:bottom w:val="none" w:sz="0" w:space="0" w:color="auto"/>
            <w:right w:val="none" w:sz="0" w:space="0" w:color="auto"/>
          </w:divBdr>
          <w:divsChild>
            <w:div w:id="28604121">
              <w:marLeft w:val="0"/>
              <w:marRight w:val="0"/>
              <w:marTop w:val="0"/>
              <w:marBottom w:val="0"/>
              <w:divBdr>
                <w:top w:val="none" w:sz="0" w:space="0" w:color="auto"/>
                <w:left w:val="none" w:sz="0" w:space="0" w:color="auto"/>
                <w:bottom w:val="none" w:sz="0" w:space="0" w:color="auto"/>
                <w:right w:val="none" w:sz="0" w:space="0" w:color="auto"/>
              </w:divBdr>
              <w:divsChild>
                <w:div w:id="17325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1162">
          <w:marLeft w:val="0"/>
          <w:marRight w:val="0"/>
          <w:marTop w:val="0"/>
          <w:marBottom w:val="0"/>
          <w:divBdr>
            <w:top w:val="none" w:sz="0" w:space="0" w:color="auto"/>
            <w:left w:val="none" w:sz="0" w:space="0" w:color="auto"/>
            <w:bottom w:val="none" w:sz="0" w:space="0" w:color="auto"/>
            <w:right w:val="none" w:sz="0" w:space="0" w:color="auto"/>
          </w:divBdr>
          <w:divsChild>
            <w:div w:id="1695301007">
              <w:marLeft w:val="0"/>
              <w:marRight w:val="0"/>
              <w:marTop w:val="0"/>
              <w:marBottom w:val="0"/>
              <w:divBdr>
                <w:top w:val="none" w:sz="0" w:space="0" w:color="auto"/>
                <w:left w:val="none" w:sz="0" w:space="0" w:color="auto"/>
                <w:bottom w:val="none" w:sz="0" w:space="0" w:color="auto"/>
                <w:right w:val="none" w:sz="0" w:space="0" w:color="auto"/>
              </w:divBdr>
              <w:divsChild>
                <w:div w:id="2057921946">
                  <w:marLeft w:val="0"/>
                  <w:marRight w:val="0"/>
                  <w:marTop w:val="0"/>
                  <w:marBottom w:val="0"/>
                  <w:divBdr>
                    <w:top w:val="none" w:sz="0" w:space="0" w:color="auto"/>
                    <w:left w:val="none" w:sz="0" w:space="0" w:color="auto"/>
                    <w:bottom w:val="none" w:sz="0" w:space="0" w:color="auto"/>
                    <w:right w:val="none" w:sz="0" w:space="0" w:color="auto"/>
                  </w:divBdr>
                </w:div>
              </w:divsChild>
            </w:div>
            <w:div w:id="936907157">
              <w:marLeft w:val="0"/>
              <w:marRight w:val="0"/>
              <w:marTop w:val="0"/>
              <w:marBottom w:val="0"/>
              <w:divBdr>
                <w:top w:val="none" w:sz="0" w:space="0" w:color="auto"/>
                <w:left w:val="none" w:sz="0" w:space="0" w:color="auto"/>
                <w:bottom w:val="none" w:sz="0" w:space="0" w:color="auto"/>
                <w:right w:val="none" w:sz="0" w:space="0" w:color="auto"/>
              </w:divBdr>
              <w:divsChild>
                <w:div w:id="8257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5433">
      <w:bodyDiv w:val="1"/>
      <w:marLeft w:val="0"/>
      <w:marRight w:val="0"/>
      <w:marTop w:val="0"/>
      <w:marBottom w:val="0"/>
      <w:divBdr>
        <w:top w:val="none" w:sz="0" w:space="0" w:color="auto"/>
        <w:left w:val="none" w:sz="0" w:space="0" w:color="auto"/>
        <w:bottom w:val="none" w:sz="0" w:space="0" w:color="auto"/>
        <w:right w:val="none" w:sz="0" w:space="0" w:color="auto"/>
      </w:divBdr>
      <w:divsChild>
        <w:div w:id="1316110234">
          <w:marLeft w:val="0"/>
          <w:marRight w:val="0"/>
          <w:marTop w:val="0"/>
          <w:marBottom w:val="0"/>
          <w:divBdr>
            <w:top w:val="none" w:sz="0" w:space="0" w:color="auto"/>
            <w:left w:val="none" w:sz="0" w:space="0" w:color="auto"/>
            <w:bottom w:val="none" w:sz="0" w:space="0" w:color="auto"/>
            <w:right w:val="none" w:sz="0" w:space="0" w:color="auto"/>
          </w:divBdr>
        </w:div>
      </w:divsChild>
    </w:div>
    <w:div w:id="121315492">
      <w:bodyDiv w:val="1"/>
      <w:marLeft w:val="0"/>
      <w:marRight w:val="0"/>
      <w:marTop w:val="0"/>
      <w:marBottom w:val="0"/>
      <w:divBdr>
        <w:top w:val="none" w:sz="0" w:space="0" w:color="auto"/>
        <w:left w:val="none" w:sz="0" w:space="0" w:color="auto"/>
        <w:bottom w:val="none" w:sz="0" w:space="0" w:color="auto"/>
        <w:right w:val="none" w:sz="0" w:space="0" w:color="auto"/>
      </w:divBdr>
      <w:divsChild>
        <w:div w:id="72514632">
          <w:marLeft w:val="0"/>
          <w:marRight w:val="0"/>
          <w:marTop w:val="0"/>
          <w:marBottom w:val="0"/>
          <w:divBdr>
            <w:top w:val="none" w:sz="0" w:space="0" w:color="auto"/>
            <w:left w:val="none" w:sz="0" w:space="0" w:color="auto"/>
            <w:bottom w:val="none" w:sz="0" w:space="0" w:color="auto"/>
            <w:right w:val="none" w:sz="0" w:space="0" w:color="auto"/>
          </w:divBdr>
          <w:divsChild>
            <w:div w:id="351223402">
              <w:marLeft w:val="0"/>
              <w:marRight w:val="0"/>
              <w:marTop w:val="0"/>
              <w:marBottom w:val="0"/>
              <w:divBdr>
                <w:top w:val="none" w:sz="0" w:space="0" w:color="auto"/>
                <w:left w:val="none" w:sz="0" w:space="0" w:color="auto"/>
                <w:bottom w:val="none" w:sz="0" w:space="0" w:color="auto"/>
                <w:right w:val="none" w:sz="0" w:space="0" w:color="auto"/>
              </w:divBdr>
              <w:divsChild>
                <w:div w:id="20104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186">
      <w:bodyDiv w:val="1"/>
      <w:marLeft w:val="0"/>
      <w:marRight w:val="0"/>
      <w:marTop w:val="0"/>
      <w:marBottom w:val="0"/>
      <w:divBdr>
        <w:top w:val="none" w:sz="0" w:space="0" w:color="auto"/>
        <w:left w:val="none" w:sz="0" w:space="0" w:color="auto"/>
        <w:bottom w:val="none" w:sz="0" w:space="0" w:color="auto"/>
        <w:right w:val="none" w:sz="0" w:space="0" w:color="auto"/>
      </w:divBdr>
      <w:divsChild>
        <w:div w:id="1795634694">
          <w:marLeft w:val="0"/>
          <w:marRight w:val="0"/>
          <w:marTop w:val="0"/>
          <w:marBottom w:val="0"/>
          <w:divBdr>
            <w:top w:val="none" w:sz="0" w:space="0" w:color="auto"/>
            <w:left w:val="none" w:sz="0" w:space="0" w:color="auto"/>
            <w:bottom w:val="none" w:sz="0" w:space="0" w:color="auto"/>
            <w:right w:val="none" w:sz="0" w:space="0" w:color="auto"/>
          </w:divBdr>
          <w:divsChild>
            <w:div w:id="272858797">
              <w:marLeft w:val="0"/>
              <w:marRight w:val="0"/>
              <w:marTop w:val="0"/>
              <w:marBottom w:val="0"/>
              <w:divBdr>
                <w:top w:val="none" w:sz="0" w:space="0" w:color="auto"/>
                <w:left w:val="none" w:sz="0" w:space="0" w:color="auto"/>
                <w:bottom w:val="none" w:sz="0" w:space="0" w:color="auto"/>
                <w:right w:val="none" w:sz="0" w:space="0" w:color="auto"/>
              </w:divBdr>
              <w:divsChild>
                <w:div w:id="5720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1593">
      <w:bodyDiv w:val="1"/>
      <w:marLeft w:val="0"/>
      <w:marRight w:val="0"/>
      <w:marTop w:val="0"/>
      <w:marBottom w:val="0"/>
      <w:divBdr>
        <w:top w:val="none" w:sz="0" w:space="0" w:color="auto"/>
        <w:left w:val="none" w:sz="0" w:space="0" w:color="auto"/>
        <w:bottom w:val="none" w:sz="0" w:space="0" w:color="auto"/>
        <w:right w:val="none" w:sz="0" w:space="0" w:color="auto"/>
      </w:divBdr>
      <w:divsChild>
        <w:div w:id="1017536179">
          <w:marLeft w:val="0"/>
          <w:marRight w:val="0"/>
          <w:marTop w:val="0"/>
          <w:marBottom w:val="0"/>
          <w:divBdr>
            <w:top w:val="none" w:sz="0" w:space="0" w:color="auto"/>
            <w:left w:val="none" w:sz="0" w:space="0" w:color="auto"/>
            <w:bottom w:val="none" w:sz="0" w:space="0" w:color="auto"/>
            <w:right w:val="none" w:sz="0" w:space="0" w:color="auto"/>
          </w:divBdr>
          <w:divsChild>
            <w:div w:id="1397781640">
              <w:marLeft w:val="0"/>
              <w:marRight w:val="0"/>
              <w:marTop w:val="0"/>
              <w:marBottom w:val="0"/>
              <w:divBdr>
                <w:top w:val="none" w:sz="0" w:space="0" w:color="auto"/>
                <w:left w:val="none" w:sz="0" w:space="0" w:color="auto"/>
                <w:bottom w:val="none" w:sz="0" w:space="0" w:color="auto"/>
                <w:right w:val="none" w:sz="0" w:space="0" w:color="auto"/>
              </w:divBdr>
              <w:divsChild>
                <w:div w:id="420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3698">
      <w:bodyDiv w:val="1"/>
      <w:marLeft w:val="0"/>
      <w:marRight w:val="0"/>
      <w:marTop w:val="0"/>
      <w:marBottom w:val="0"/>
      <w:divBdr>
        <w:top w:val="none" w:sz="0" w:space="0" w:color="auto"/>
        <w:left w:val="none" w:sz="0" w:space="0" w:color="auto"/>
        <w:bottom w:val="none" w:sz="0" w:space="0" w:color="auto"/>
        <w:right w:val="none" w:sz="0" w:space="0" w:color="auto"/>
      </w:divBdr>
      <w:divsChild>
        <w:div w:id="140273241">
          <w:marLeft w:val="0"/>
          <w:marRight w:val="0"/>
          <w:marTop w:val="0"/>
          <w:marBottom w:val="0"/>
          <w:divBdr>
            <w:top w:val="none" w:sz="0" w:space="0" w:color="auto"/>
            <w:left w:val="none" w:sz="0" w:space="0" w:color="auto"/>
            <w:bottom w:val="none" w:sz="0" w:space="0" w:color="auto"/>
            <w:right w:val="none" w:sz="0" w:space="0" w:color="auto"/>
          </w:divBdr>
          <w:divsChild>
            <w:div w:id="1590891244">
              <w:marLeft w:val="0"/>
              <w:marRight w:val="0"/>
              <w:marTop w:val="0"/>
              <w:marBottom w:val="0"/>
              <w:divBdr>
                <w:top w:val="none" w:sz="0" w:space="0" w:color="auto"/>
                <w:left w:val="none" w:sz="0" w:space="0" w:color="auto"/>
                <w:bottom w:val="none" w:sz="0" w:space="0" w:color="auto"/>
                <w:right w:val="none" w:sz="0" w:space="0" w:color="auto"/>
              </w:divBdr>
              <w:divsChild>
                <w:div w:id="1113206333">
                  <w:marLeft w:val="0"/>
                  <w:marRight w:val="0"/>
                  <w:marTop w:val="0"/>
                  <w:marBottom w:val="0"/>
                  <w:divBdr>
                    <w:top w:val="none" w:sz="0" w:space="0" w:color="auto"/>
                    <w:left w:val="none" w:sz="0" w:space="0" w:color="auto"/>
                    <w:bottom w:val="none" w:sz="0" w:space="0" w:color="auto"/>
                    <w:right w:val="none" w:sz="0" w:space="0" w:color="auto"/>
                  </w:divBdr>
                </w:div>
              </w:divsChild>
            </w:div>
            <w:div w:id="1506476743">
              <w:marLeft w:val="0"/>
              <w:marRight w:val="0"/>
              <w:marTop w:val="0"/>
              <w:marBottom w:val="0"/>
              <w:divBdr>
                <w:top w:val="none" w:sz="0" w:space="0" w:color="auto"/>
                <w:left w:val="none" w:sz="0" w:space="0" w:color="auto"/>
                <w:bottom w:val="none" w:sz="0" w:space="0" w:color="auto"/>
                <w:right w:val="none" w:sz="0" w:space="0" w:color="auto"/>
              </w:divBdr>
              <w:divsChild>
                <w:div w:id="17035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7223">
      <w:bodyDiv w:val="1"/>
      <w:marLeft w:val="0"/>
      <w:marRight w:val="0"/>
      <w:marTop w:val="0"/>
      <w:marBottom w:val="0"/>
      <w:divBdr>
        <w:top w:val="none" w:sz="0" w:space="0" w:color="auto"/>
        <w:left w:val="none" w:sz="0" w:space="0" w:color="auto"/>
        <w:bottom w:val="none" w:sz="0" w:space="0" w:color="auto"/>
        <w:right w:val="none" w:sz="0" w:space="0" w:color="auto"/>
      </w:divBdr>
      <w:divsChild>
        <w:div w:id="1053576585">
          <w:marLeft w:val="0"/>
          <w:marRight w:val="0"/>
          <w:marTop w:val="0"/>
          <w:marBottom w:val="0"/>
          <w:divBdr>
            <w:top w:val="none" w:sz="0" w:space="0" w:color="auto"/>
            <w:left w:val="none" w:sz="0" w:space="0" w:color="auto"/>
            <w:bottom w:val="none" w:sz="0" w:space="0" w:color="auto"/>
            <w:right w:val="none" w:sz="0" w:space="0" w:color="auto"/>
          </w:divBdr>
          <w:divsChild>
            <w:div w:id="1760952715">
              <w:marLeft w:val="0"/>
              <w:marRight w:val="0"/>
              <w:marTop w:val="0"/>
              <w:marBottom w:val="0"/>
              <w:divBdr>
                <w:top w:val="none" w:sz="0" w:space="0" w:color="auto"/>
                <w:left w:val="none" w:sz="0" w:space="0" w:color="auto"/>
                <w:bottom w:val="none" w:sz="0" w:space="0" w:color="auto"/>
                <w:right w:val="none" w:sz="0" w:space="0" w:color="auto"/>
              </w:divBdr>
              <w:divsChild>
                <w:div w:id="17668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01079">
      <w:bodyDiv w:val="1"/>
      <w:marLeft w:val="0"/>
      <w:marRight w:val="0"/>
      <w:marTop w:val="0"/>
      <w:marBottom w:val="0"/>
      <w:divBdr>
        <w:top w:val="none" w:sz="0" w:space="0" w:color="auto"/>
        <w:left w:val="none" w:sz="0" w:space="0" w:color="auto"/>
        <w:bottom w:val="none" w:sz="0" w:space="0" w:color="auto"/>
        <w:right w:val="none" w:sz="0" w:space="0" w:color="auto"/>
      </w:divBdr>
      <w:divsChild>
        <w:div w:id="42488776">
          <w:marLeft w:val="0"/>
          <w:marRight w:val="0"/>
          <w:marTop w:val="0"/>
          <w:marBottom w:val="0"/>
          <w:divBdr>
            <w:top w:val="none" w:sz="0" w:space="0" w:color="auto"/>
            <w:left w:val="none" w:sz="0" w:space="0" w:color="auto"/>
            <w:bottom w:val="none" w:sz="0" w:space="0" w:color="auto"/>
            <w:right w:val="none" w:sz="0" w:space="0" w:color="auto"/>
          </w:divBdr>
          <w:divsChild>
            <w:div w:id="1323655595">
              <w:marLeft w:val="0"/>
              <w:marRight w:val="0"/>
              <w:marTop w:val="0"/>
              <w:marBottom w:val="0"/>
              <w:divBdr>
                <w:top w:val="none" w:sz="0" w:space="0" w:color="auto"/>
                <w:left w:val="none" w:sz="0" w:space="0" w:color="auto"/>
                <w:bottom w:val="none" w:sz="0" w:space="0" w:color="auto"/>
                <w:right w:val="none" w:sz="0" w:space="0" w:color="auto"/>
              </w:divBdr>
              <w:divsChild>
                <w:div w:id="8772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0814">
          <w:marLeft w:val="0"/>
          <w:marRight w:val="0"/>
          <w:marTop w:val="0"/>
          <w:marBottom w:val="0"/>
          <w:divBdr>
            <w:top w:val="none" w:sz="0" w:space="0" w:color="auto"/>
            <w:left w:val="none" w:sz="0" w:space="0" w:color="auto"/>
            <w:bottom w:val="none" w:sz="0" w:space="0" w:color="auto"/>
            <w:right w:val="none" w:sz="0" w:space="0" w:color="auto"/>
          </w:divBdr>
          <w:divsChild>
            <w:div w:id="147553427">
              <w:marLeft w:val="0"/>
              <w:marRight w:val="0"/>
              <w:marTop w:val="0"/>
              <w:marBottom w:val="0"/>
              <w:divBdr>
                <w:top w:val="none" w:sz="0" w:space="0" w:color="auto"/>
                <w:left w:val="none" w:sz="0" w:space="0" w:color="auto"/>
                <w:bottom w:val="none" w:sz="0" w:space="0" w:color="auto"/>
                <w:right w:val="none" w:sz="0" w:space="0" w:color="auto"/>
              </w:divBdr>
              <w:divsChild>
                <w:div w:id="874851208">
                  <w:marLeft w:val="0"/>
                  <w:marRight w:val="0"/>
                  <w:marTop w:val="0"/>
                  <w:marBottom w:val="0"/>
                  <w:divBdr>
                    <w:top w:val="none" w:sz="0" w:space="0" w:color="auto"/>
                    <w:left w:val="none" w:sz="0" w:space="0" w:color="auto"/>
                    <w:bottom w:val="none" w:sz="0" w:space="0" w:color="auto"/>
                    <w:right w:val="none" w:sz="0" w:space="0" w:color="auto"/>
                  </w:divBdr>
                </w:div>
              </w:divsChild>
            </w:div>
            <w:div w:id="573734439">
              <w:marLeft w:val="0"/>
              <w:marRight w:val="0"/>
              <w:marTop w:val="0"/>
              <w:marBottom w:val="0"/>
              <w:divBdr>
                <w:top w:val="none" w:sz="0" w:space="0" w:color="auto"/>
                <w:left w:val="none" w:sz="0" w:space="0" w:color="auto"/>
                <w:bottom w:val="none" w:sz="0" w:space="0" w:color="auto"/>
                <w:right w:val="none" w:sz="0" w:space="0" w:color="auto"/>
              </w:divBdr>
              <w:divsChild>
                <w:div w:id="9715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3437">
      <w:bodyDiv w:val="1"/>
      <w:marLeft w:val="0"/>
      <w:marRight w:val="0"/>
      <w:marTop w:val="0"/>
      <w:marBottom w:val="0"/>
      <w:divBdr>
        <w:top w:val="none" w:sz="0" w:space="0" w:color="auto"/>
        <w:left w:val="none" w:sz="0" w:space="0" w:color="auto"/>
        <w:bottom w:val="none" w:sz="0" w:space="0" w:color="auto"/>
        <w:right w:val="none" w:sz="0" w:space="0" w:color="auto"/>
      </w:divBdr>
      <w:divsChild>
        <w:div w:id="910433055">
          <w:marLeft w:val="0"/>
          <w:marRight w:val="0"/>
          <w:marTop w:val="0"/>
          <w:marBottom w:val="0"/>
          <w:divBdr>
            <w:top w:val="none" w:sz="0" w:space="0" w:color="auto"/>
            <w:left w:val="none" w:sz="0" w:space="0" w:color="auto"/>
            <w:bottom w:val="none" w:sz="0" w:space="0" w:color="auto"/>
            <w:right w:val="none" w:sz="0" w:space="0" w:color="auto"/>
          </w:divBdr>
          <w:divsChild>
            <w:div w:id="674113233">
              <w:marLeft w:val="0"/>
              <w:marRight w:val="0"/>
              <w:marTop w:val="0"/>
              <w:marBottom w:val="0"/>
              <w:divBdr>
                <w:top w:val="none" w:sz="0" w:space="0" w:color="auto"/>
                <w:left w:val="none" w:sz="0" w:space="0" w:color="auto"/>
                <w:bottom w:val="none" w:sz="0" w:space="0" w:color="auto"/>
                <w:right w:val="none" w:sz="0" w:space="0" w:color="auto"/>
              </w:divBdr>
              <w:divsChild>
                <w:div w:id="18616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7615">
      <w:bodyDiv w:val="1"/>
      <w:marLeft w:val="0"/>
      <w:marRight w:val="0"/>
      <w:marTop w:val="0"/>
      <w:marBottom w:val="0"/>
      <w:divBdr>
        <w:top w:val="none" w:sz="0" w:space="0" w:color="auto"/>
        <w:left w:val="none" w:sz="0" w:space="0" w:color="auto"/>
        <w:bottom w:val="none" w:sz="0" w:space="0" w:color="auto"/>
        <w:right w:val="none" w:sz="0" w:space="0" w:color="auto"/>
      </w:divBdr>
    </w:div>
    <w:div w:id="746998905">
      <w:bodyDiv w:val="1"/>
      <w:marLeft w:val="0"/>
      <w:marRight w:val="0"/>
      <w:marTop w:val="0"/>
      <w:marBottom w:val="0"/>
      <w:divBdr>
        <w:top w:val="none" w:sz="0" w:space="0" w:color="auto"/>
        <w:left w:val="none" w:sz="0" w:space="0" w:color="auto"/>
        <w:bottom w:val="none" w:sz="0" w:space="0" w:color="auto"/>
        <w:right w:val="none" w:sz="0" w:space="0" w:color="auto"/>
      </w:divBdr>
    </w:div>
    <w:div w:id="861865328">
      <w:bodyDiv w:val="1"/>
      <w:marLeft w:val="0"/>
      <w:marRight w:val="0"/>
      <w:marTop w:val="0"/>
      <w:marBottom w:val="0"/>
      <w:divBdr>
        <w:top w:val="none" w:sz="0" w:space="0" w:color="auto"/>
        <w:left w:val="none" w:sz="0" w:space="0" w:color="auto"/>
        <w:bottom w:val="none" w:sz="0" w:space="0" w:color="auto"/>
        <w:right w:val="none" w:sz="0" w:space="0" w:color="auto"/>
      </w:divBdr>
    </w:div>
    <w:div w:id="958757378">
      <w:bodyDiv w:val="1"/>
      <w:marLeft w:val="0"/>
      <w:marRight w:val="0"/>
      <w:marTop w:val="0"/>
      <w:marBottom w:val="0"/>
      <w:divBdr>
        <w:top w:val="none" w:sz="0" w:space="0" w:color="auto"/>
        <w:left w:val="none" w:sz="0" w:space="0" w:color="auto"/>
        <w:bottom w:val="none" w:sz="0" w:space="0" w:color="auto"/>
        <w:right w:val="none" w:sz="0" w:space="0" w:color="auto"/>
      </w:divBdr>
      <w:divsChild>
        <w:div w:id="1546258511">
          <w:marLeft w:val="0"/>
          <w:marRight w:val="0"/>
          <w:marTop w:val="0"/>
          <w:marBottom w:val="0"/>
          <w:divBdr>
            <w:top w:val="none" w:sz="0" w:space="0" w:color="auto"/>
            <w:left w:val="none" w:sz="0" w:space="0" w:color="auto"/>
            <w:bottom w:val="none" w:sz="0" w:space="0" w:color="auto"/>
            <w:right w:val="none" w:sz="0" w:space="0" w:color="auto"/>
          </w:divBdr>
          <w:divsChild>
            <w:div w:id="108665553">
              <w:marLeft w:val="0"/>
              <w:marRight w:val="0"/>
              <w:marTop w:val="0"/>
              <w:marBottom w:val="0"/>
              <w:divBdr>
                <w:top w:val="none" w:sz="0" w:space="0" w:color="auto"/>
                <w:left w:val="none" w:sz="0" w:space="0" w:color="auto"/>
                <w:bottom w:val="none" w:sz="0" w:space="0" w:color="auto"/>
                <w:right w:val="none" w:sz="0" w:space="0" w:color="auto"/>
              </w:divBdr>
              <w:divsChild>
                <w:div w:id="17933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34717">
      <w:bodyDiv w:val="1"/>
      <w:marLeft w:val="0"/>
      <w:marRight w:val="0"/>
      <w:marTop w:val="0"/>
      <w:marBottom w:val="0"/>
      <w:divBdr>
        <w:top w:val="none" w:sz="0" w:space="0" w:color="auto"/>
        <w:left w:val="none" w:sz="0" w:space="0" w:color="auto"/>
        <w:bottom w:val="none" w:sz="0" w:space="0" w:color="auto"/>
        <w:right w:val="none" w:sz="0" w:space="0" w:color="auto"/>
      </w:divBdr>
      <w:divsChild>
        <w:div w:id="730226022">
          <w:marLeft w:val="0"/>
          <w:marRight w:val="0"/>
          <w:marTop w:val="0"/>
          <w:marBottom w:val="0"/>
          <w:divBdr>
            <w:top w:val="none" w:sz="0" w:space="0" w:color="auto"/>
            <w:left w:val="none" w:sz="0" w:space="0" w:color="auto"/>
            <w:bottom w:val="none" w:sz="0" w:space="0" w:color="auto"/>
            <w:right w:val="none" w:sz="0" w:space="0" w:color="auto"/>
          </w:divBdr>
          <w:divsChild>
            <w:div w:id="448085241">
              <w:marLeft w:val="0"/>
              <w:marRight w:val="0"/>
              <w:marTop w:val="0"/>
              <w:marBottom w:val="0"/>
              <w:divBdr>
                <w:top w:val="none" w:sz="0" w:space="0" w:color="auto"/>
                <w:left w:val="none" w:sz="0" w:space="0" w:color="auto"/>
                <w:bottom w:val="none" w:sz="0" w:space="0" w:color="auto"/>
                <w:right w:val="none" w:sz="0" w:space="0" w:color="auto"/>
              </w:divBdr>
              <w:divsChild>
                <w:div w:id="10506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0216">
      <w:bodyDiv w:val="1"/>
      <w:marLeft w:val="0"/>
      <w:marRight w:val="0"/>
      <w:marTop w:val="0"/>
      <w:marBottom w:val="0"/>
      <w:divBdr>
        <w:top w:val="none" w:sz="0" w:space="0" w:color="auto"/>
        <w:left w:val="none" w:sz="0" w:space="0" w:color="auto"/>
        <w:bottom w:val="none" w:sz="0" w:space="0" w:color="auto"/>
        <w:right w:val="none" w:sz="0" w:space="0" w:color="auto"/>
      </w:divBdr>
      <w:divsChild>
        <w:div w:id="2073693143">
          <w:marLeft w:val="0"/>
          <w:marRight w:val="0"/>
          <w:marTop w:val="0"/>
          <w:marBottom w:val="0"/>
          <w:divBdr>
            <w:top w:val="none" w:sz="0" w:space="0" w:color="auto"/>
            <w:left w:val="none" w:sz="0" w:space="0" w:color="auto"/>
            <w:bottom w:val="none" w:sz="0" w:space="0" w:color="auto"/>
            <w:right w:val="none" w:sz="0" w:space="0" w:color="auto"/>
          </w:divBdr>
          <w:divsChild>
            <w:div w:id="199171361">
              <w:marLeft w:val="0"/>
              <w:marRight w:val="0"/>
              <w:marTop w:val="0"/>
              <w:marBottom w:val="0"/>
              <w:divBdr>
                <w:top w:val="none" w:sz="0" w:space="0" w:color="auto"/>
                <w:left w:val="none" w:sz="0" w:space="0" w:color="auto"/>
                <w:bottom w:val="none" w:sz="0" w:space="0" w:color="auto"/>
                <w:right w:val="none" w:sz="0" w:space="0" w:color="auto"/>
              </w:divBdr>
              <w:divsChild>
                <w:div w:id="1369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9409">
      <w:bodyDiv w:val="1"/>
      <w:marLeft w:val="0"/>
      <w:marRight w:val="0"/>
      <w:marTop w:val="0"/>
      <w:marBottom w:val="0"/>
      <w:divBdr>
        <w:top w:val="none" w:sz="0" w:space="0" w:color="auto"/>
        <w:left w:val="none" w:sz="0" w:space="0" w:color="auto"/>
        <w:bottom w:val="none" w:sz="0" w:space="0" w:color="auto"/>
        <w:right w:val="none" w:sz="0" w:space="0" w:color="auto"/>
      </w:divBdr>
      <w:divsChild>
        <w:div w:id="201405699">
          <w:marLeft w:val="0"/>
          <w:marRight w:val="0"/>
          <w:marTop w:val="0"/>
          <w:marBottom w:val="0"/>
          <w:divBdr>
            <w:top w:val="none" w:sz="0" w:space="0" w:color="auto"/>
            <w:left w:val="none" w:sz="0" w:space="0" w:color="auto"/>
            <w:bottom w:val="none" w:sz="0" w:space="0" w:color="auto"/>
            <w:right w:val="none" w:sz="0" w:space="0" w:color="auto"/>
          </w:divBdr>
          <w:divsChild>
            <w:div w:id="142897881">
              <w:marLeft w:val="0"/>
              <w:marRight w:val="0"/>
              <w:marTop w:val="0"/>
              <w:marBottom w:val="0"/>
              <w:divBdr>
                <w:top w:val="none" w:sz="0" w:space="0" w:color="auto"/>
                <w:left w:val="none" w:sz="0" w:space="0" w:color="auto"/>
                <w:bottom w:val="none" w:sz="0" w:space="0" w:color="auto"/>
                <w:right w:val="none" w:sz="0" w:space="0" w:color="auto"/>
              </w:divBdr>
              <w:divsChild>
                <w:div w:id="378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8931">
      <w:bodyDiv w:val="1"/>
      <w:marLeft w:val="0"/>
      <w:marRight w:val="0"/>
      <w:marTop w:val="0"/>
      <w:marBottom w:val="0"/>
      <w:divBdr>
        <w:top w:val="none" w:sz="0" w:space="0" w:color="auto"/>
        <w:left w:val="none" w:sz="0" w:space="0" w:color="auto"/>
        <w:bottom w:val="none" w:sz="0" w:space="0" w:color="auto"/>
        <w:right w:val="none" w:sz="0" w:space="0" w:color="auto"/>
      </w:divBdr>
      <w:divsChild>
        <w:div w:id="1275017669">
          <w:marLeft w:val="0"/>
          <w:marRight w:val="0"/>
          <w:marTop w:val="0"/>
          <w:marBottom w:val="0"/>
          <w:divBdr>
            <w:top w:val="none" w:sz="0" w:space="0" w:color="auto"/>
            <w:left w:val="none" w:sz="0" w:space="0" w:color="auto"/>
            <w:bottom w:val="none" w:sz="0" w:space="0" w:color="auto"/>
            <w:right w:val="none" w:sz="0" w:space="0" w:color="auto"/>
          </w:divBdr>
          <w:divsChild>
            <w:div w:id="1371610016">
              <w:marLeft w:val="0"/>
              <w:marRight w:val="0"/>
              <w:marTop w:val="0"/>
              <w:marBottom w:val="0"/>
              <w:divBdr>
                <w:top w:val="none" w:sz="0" w:space="0" w:color="auto"/>
                <w:left w:val="none" w:sz="0" w:space="0" w:color="auto"/>
                <w:bottom w:val="none" w:sz="0" w:space="0" w:color="auto"/>
                <w:right w:val="none" w:sz="0" w:space="0" w:color="auto"/>
              </w:divBdr>
              <w:divsChild>
                <w:div w:id="7221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4995">
      <w:bodyDiv w:val="1"/>
      <w:marLeft w:val="0"/>
      <w:marRight w:val="0"/>
      <w:marTop w:val="0"/>
      <w:marBottom w:val="0"/>
      <w:divBdr>
        <w:top w:val="none" w:sz="0" w:space="0" w:color="auto"/>
        <w:left w:val="none" w:sz="0" w:space="0" w:color="auto"/>
        <w:bottom w:val="none" w:sz="0" w:space="0" w:color="auto"/>
        <w:right w:val="none" w:sz="0" w:space="0" w:color="auto"/>
      </w:divBdr>
      <w:divsChild>
        <w:div w:id="1496800938">
          <w:marLeft w:val="0"/>
          <w:marRight w:val="0"/>
          <w:marTop w:val="0"/>
          <w:marBottom w:val="0"/>
          <w:divBdr>
            <w:top w:val="none" w:sz="0" w:space="0" w:color="auto"/>
            <w:left w:val="none" w:sz="0" w:space="0" w:color="auto"/>
            <w:bottom w:val="none" w:sz="0" w:space="0" w:color="auto"/>
            <w:right w:val="none" w:sz="0" w:space="0" w:color="auto"/>
          </w:divBdr>
          <w:divsChild>
            <w:div w:id="1356536522">
              <w:marLeft w:val="0"/>
              <w:marRight w:val="0"/>
              <w:marTop w:val="0"/>
              <w:marBottom w:val="0"/>
              <w:divBdr>
                <w:top w:val="none" w:sz="0" w:space="0" w:color="auto"/>
                <w:left w:val="none" w:sz="0" w:space="0" w:color="auto"/>
                <w:bottom w:val="none" w:sz="0" w:space="0" w:color="auto"/>
                <w:right w:val="none" w:sz="0" w:space="0" w:color="auto"/>
              </w:divBdr>
              <w:divsChild>
                <w:div w:id="11089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415">
          <w:marLeft w:val="0"/>
          <w:marRight w:val="0"/>
          <w:marTop w:val="0"/>
          <w:marBottom w:val="0"/>
          <w:divBdr>
            <w:top w:val="none" w:sz="0" w:space="0" w:color="auto"/>
            <w:left w:val="none" w:sz="0" w:space="0" w:color="auto"/>
            <w:bottom w:val="none" w:sz="0" w:space="0" w:color="auto"/>
            <w:right w:val="none" w:sz="0" w:space="0" w:color="auto"/>
          </w:divBdr>
          <w:divsChild>
            <w:div w:id="1060593098">
              <w:marLeft w:val="0"/>
              <w:marRight w:val="0"/>
              <w:marTop w:val="0"/>
              <w:marBottom w:val="0"/>
              <w:divBdr>
                <w:top w:val="none" w:sz="0" w:space="0" w:color="auto"/>
                <w:left w:val="none" w:sz="0" w:space="0" w:color="auto"/>
                <w:bottom w:val="none" w:sz="0" w:space="0" w:color="auto"/>
                <w:right w:val="none" w:sz="0" w:space="0" w:color="auto"/>
              </w:divBdr>
              <w:divsChild>
                <w:div w:id="1451170249">
                  <w:marLeft w:val="0"/>
                  <w:marRight w:val="0"/>
                  <w:marTop w:val="0"/>
                  <w:marBottom w:val="0"/>
                  <w:divBdr>
                    <w:top w:val="none" w:sz="0" w:space="0" w:color="auto"/>
                    <w:left w:val="none" w:sz="0" w:space="0" w:color="auto"/>
                    <w:bottom w:val="none" w:sz="0" w:space="0" w:color="auto"/>
                    <w:right w:val="none" w:sz="0" w:space="0" w:color="auto"/>
                  </w:divBdr>
                </w:div>
              </w:divsChild>
            </w:div>
            <w:div w:id="2146117333">
              <w:marLeft w:val="0"/>
              <w:marRight w:val="0"/>
              <w:marTop w:val="0"/>
              <w:marBottom w:val="0"/>
              <w:divBdr>
                <w:top w:val="none" w:sz="0" w:space="0" w:color="auto"/>
                <w:left w:val="none" w:sz="0" w:space="0" w:color="auto"/>
                <w:bottom w:val="none" w:sz="0" w:space="0" w:color="auto"/>
                <w:right w:val="none" w:sz="0" w:space="0" w:color="auto"/>
              </w:divBdr>
              <w:divsChild>
                <w:div w:id="7170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5557">
      <w:bodyDiv w:val="1"/>
      <w:marLeft w:val="0"/>
      <w:marRight w:val="0"/>
      <w:marTop w:val="0"/>
      <w:marBottom w:val="0"/>
      <w:divBdr>
        <w:top w:val="none" w:sz="0" w:space="0" w:color="auto"/>
        <w:left w:val="none" w:sz="0" w:space="0" w:color="auto"/>
        <w:bottom w:val="none" w:sz="0" w:space="0" w:color="auto"/>
        <w:right w:val="none" w:sz="0" w:space="0" w:color="auto"/>
      </w:divBdr>
      <w:divsChild>
        <w:div w:id="739137288">
          <w:marLeft w:val="0"/>
          <w:marRight w:val="0"/>
          <w:marTop w:val="0"/>
          <w:marBottom w:val="0"/>
          <w:divBdr>
            <w:top w:val="none" w:sz="0" w:space="0" w:color="auto"/>
            <w:left w:val="none" w:sz="0" w:space="0" w:color="auto"/>
            <w:bottom w:val="none" w:sz="0" w:space="0" w:color="auto"/>
            <w:right w:val="none" w:sz="0" w:space="0" w:color="auto"/>
          </w:divBdr>
          <w:divsChild>
            <w:div w:id="1189374184">
              <w:marLeft w:val="0"/>
              <w:marRight w:val="0"/>
              <w:marTop w:val="0"/>
              <w:marBottom w:val="0"/>
              <w:divBdr>
                <w:top w:val="none" w:sz="0" w:space="0" w:color="auto"/>
                <w:left w:val="none" w:sz="0" w:space="0" w:color="auto"/>
                <w:bottom w:val="none" w:sz="0" w:space="0" w:color="auto"/>
                <w:right w:val="none" w:sz="0" w:space="0" w:color="auto"/>
              </w:divBdr>
              <w:divsChild>
                <w:div w:id="373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07768">
      <w:bodyDiv w:val="1"/>
      <w:marLeft w:val="0"/>
      <w:marRight w:val="0"/>
      <w:marTop w:val="0"/>
      <w:marBottom w:val="0"/>
      <w:divBdr>
        <w:top w:val="none" w:sz="0" w:space="0" w:color="auto"/>
        <w:left w:val="none" w:sz="0" w:space="0" w:color="auto"/>
        <w:bottom w:val="none" w:sz="0" w:space="0" w:color="auto"/>
        <w:right w:val="none" w:sz="0" w:space="0" w:color="auto"/>
      </w:divBdr>
      <w:divsChild>
        <w:div w:id="1098138719">
          <w:marLeft w:val="0"/>
          <w:marRight w:val="0"/>
          <w:marTop w:val="0"/>
          <w:marBottom w:val="0"/>
          <w:divBdr>
            <w:top w:val="none" w:sz="0" w:space="0" w:color="auto"/>
            <w:left w:val="none" w:sz="0" w:space="0" w:color="auto"/>
            <w:bottom w:val="none" w:sz="0" w:space="0" w:color="auto"/>
            <w:right w:val="none" w:sz="0" w:space="0" w:color="auto"/>
          </w:divBdr>
          <w:divsChild>
            <w:div w:id="1548712853">
              <w:marLeft w:val="0"/>
              <w:marRight w:val="0"/>
              <w:marTop w:val="0"/>
              <w:marBottom w:val="0"/>
              <w:divBdr>
                <w:top w:val="none" w:sz="0" w:space="0" w:color="auto"/>
                <w:left w:val="none" w:sz="0" w:space="0" w:color="auto"/>
                <w:bottom w:val="none" w:sz="0" w:space="0" w:color="auto"/>
                <w:right w:val="none" w:sz="0" w:space="0" w:color="auto"/>
              </w:divBdr>
              <w:divsChild>
                <w:div w:id="7695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3628">
          <w:marLeft w:val="0"/>
          <w:marRight w:val="0"/>
          <w:marTop w:val="0"/>
          <w:marBottom w:val="0"/>
          <w:divBdr>
            <w:top w:val="none" w:sz="0" w:space="0" w:color="auto"/>
            <w:left w:val="none" w:sz="0" w:space="0" w:color="auto"/>
            <w:bottom w:val="none" w:sz="0" w:space="0" w:color="auto"/>
            <w:right w:val="none" w:sz="0" w:space="0" w:color="auto"/>
          </w:divBdr>
          <w:divsChild>
            <w:div w:id="2138251679">
              <w:marLeft w:val="0"/>
              <w:marRight w:val="0"/>
              <w:marTop w:val="0"/>
              <w:marBottom w:val="0"/>
              <w:divBdr>
                <w:top w:val="none" w:sz="0" w:space="0" w:color="auto"/>
                <w:left w:val="none" w:sz="0" w:space="0" w:color="auto"/>
                <w:bottom w:val="none" w:sz="0" w:space="0" w:color="auto"/>
                <w:right w:val="none" w:sz="0" w:space="0" w:color="auto"/>
              </w:divBdr>
              <w:divsChild>
                <w:div w:id="260332360">
                  <w:marLeft w:val="0"/>
                  <w:marRight w:val="0"/>
                  <w:marTop w:val="0"/>
                  <w:marBottom w:val="0"/>
                  <w:divBdr>
                    <w:top w:val="none" w:sz="0" w:space="0" w:color="auto"/>
                    <w:left w:val="none" w:sz="0" w:space="0" w:color="auto"/>
                    <w:bottom w:val="none" w:sz="0" w:space="0" w:color="auto"/>
                    <w:right w:val="none" w:sz="0" w:space="0" w:color="auto"/>
                  </w:divBdr>
                </w:div>
              </w:divsChild>
            </w:div>
            <w:div w:id="1409769643">
              <w:marLeft w:val="0"/>
              <w:marRight w:val="0"/>
              <w:marTop w:val="0"/>
              <w:marBottom w:val="0"/>
              <w:divBdr>
                <w:top w:val="none" w:sz="0" w:space="0" w:color="auto"/>
                <w:left w:val="none" w:sz="0" w:space="0" w:color="auto"/>
                <w:bottom w:val="none" w:sz="0" w:space="0" w:color="auto"/>
                <w:right w:val="none" w:sz="0" w:space="0" w:color="auto"/>
              </w:divBdr>
              <w:divsChild>
                <w:div w:id="16690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5381">
      <w:bodyDiv w:val="1"/>
      <w:marLeft w:val="0"/>
      <w:marRight w:val="0"/>
      <w:marTop w:val="0"/>
      <w:marBottom w:val="0"/>
      <w:divBdr>
        <w:top w:val="none" w:sz="0" w:space="0" w:color="auto"/>
        <w:left w:val="none" w:sz="0" w:space="0" w:color="auto"/>
        <w:bottom w:val="none" w:sz="0" w:space="0" w:color="auto"/>
        <w:right w:val="none" w:sz="0" w:space="0" w:color="auto"/>
      </w:divBdr>
    </w:div>
    <w:div w:id="1745447754">
      <w:bodyDiv w:val="1"/>
      <w:marLeft w:val="0"/>
      <w:marRight w:val="0"/>
      <w:marTop w:val="0"/>
      <w:marBottom w:val="0"/>
      <w:divBdr>
        <w:top w:val="none" w:sz="0" w:space="0" w:color="auto"/>
        <w:left w:val="none" w:sz="0" w:space="0" w:color="auto"/>
        <w:bottom w:val="none" w:sz="0" w:space="0" w:color="auto"/>
        <w:right w:val="none" w:sz="0" w:space="0" w:color="auto"/>
      </w:divBdr>
      <w:divsChild>
        <w:div w:id="928348561">
          <w:marLeft w:val="0"/>
          <w:marRight w:val="0"/>
          <w:marTop w:val="0"/>
          <w:marBottom w:val="0"/>
          <w:divBdr>
            <w:top w:val="none" w:sz="0" w:space="0" w:color="auto"/>
            <w:left w:val="none" w:sz="0" w:space="0" w:color="auto"/>
            <w:bottom w:val="none" w:sz="0" w:space="0" w:color="auto"/>
            <w:right w:val="none" w:sz="0" w:space="0" w:color="auto"/>
          </w:divBdr>
          <w:divsChild>
            <w:div w:id="1003360649">
              <w:marLeft w:val="0"/>
              <w:marRight w:val="0"/>
              <w:marTop w:val="0"/>
              <w:marBottom w:val="0"/>
              <w:divBdr>
                <w:top w:val="none" w:sz="0" w:space="0" w:color="auto"/>
                <w:left w:val="none" w:sz="0" w:space="0" w:color="auto"/>
                <w:bottom w:val="none" w:sz="0" w:space="0" w:color="auto"/>
                <w:right w:val="none" w:sz="0" w:space="0" w:color="auto"/>
              </w:divBdr>
              <w:divsChild>
                <w:div w:id="1847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4803">
      <w:bodyDiv w:val="1"/>
      <w:marLeft w:val="0"/>
      <w:marRight w:val="0"/>
      <w:marTop w:val="0"/>
      <w:marBottom w:val="0"/>
      <w:divBdr>
        <w:top w:val="none" w:sz="0" w:space="0" w:color="auto"/>
        <w:left w:val="none" w:sz="0" w:space="0" w:color="auto"/>
        <w:bottom w:val="none" w:sz="0" w:space="0" w:color="auto"/>
        <w:right w:val="none" w:sz="0" w:space="0" w:color="auto"/>
      </w:divBdr>
      <w:divsChild>
        <w:div w:id="1709644661">
          <w:marLeft w:val="0"/>
          <w:marRight w:val="0"/>
          <w:marTop w:val="0"/>
          <w:marBottom w:val="0"/>
          <w:divBdr>
            <w:top w:val="none" w:sz="0" w:space="0" w:color="auto"/>
            <w:left w:val="none" w:sz="0" w:space="0" w:color="auto"/>
            <w:bottom w:val="none" w:sz="0" w:space="0" w:color="auto"/>
            <w:right w:val="none" w:sz="0" w:space="0" w:color="auto"/>
          </w:divBdr>
          <w:divsChild>
            <w:div w:id="1556702748">
              <w:marLeft w:val="0"/>
              <w:marRight w:val="0"/>
              <w:marTop w:val="0"/>
              <w:marBottom w:val="0"/>
              <w:divBdr>
                <w:top w:val="none" w:sz="0" w:space="0" w:color="auto"/>
                <w:left w:val="none" w:sz="0" w:space="0" w:color="auto"/>
                <w:bottom w:val="none" w:sz="0" w:space="0" w:color="auto"/>
                <w:right w:val="none" w:sz="0" w:space="0" w:color="auto"/>
              </w:divBdr>
              <w:divsChild>
                <w:div w:id="421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9791">
      <w:bodyDiv w:val="1"/>
      <w:marLeft w:val="0"/>
      <w:marRight w:val="0"/>
      <w:marTop w:val="0"/>
      <w:marBottom w:val="0"/>
      <w:divBdr>
        <w:top w:val="none" w:sz="0" w:space="0" w:color="auto"/>
        <w:left w:val="none" w:sz="0" w:space="0" w:color="auto"/>
        <w:bottom w:val="none" w:sz="0" w:space="0" w:color="auto"/>
        <w:right w:val="none" w:sz="0" w:space="0" w:color="auto"/>
      </w:divBdr>
      <w:divsChild>
        <w:div w:id="1972053044">
          <w:marLeft w:val="0"/>
          <w:marRight w:val="0"/>
          <w:marTop w:val="0"/>
          <w:marBottom w:val="0"/>
          <w:divBdr>
            <w:top w:val="none" w:sz="0" w:space="0" w:color="auto"/>
            <w:left w:val="none" w:sz="0" w:space="0" w:color="auto"/>
            <w:bottom w:val="none" w:sz="0" w:space="0" w:color="auto"/>
            <w:right w:val="none" w:sz="0" w:space="0" w:color="auto"/>
          </w:divBdr>
          <w:divsChild>
            <w:div w:id="338894913">
              <w:marLeft w:val="0"/>
              <w:marRight w:val="0"/>
              <w:marTop w:val="0"/>
              <w:marBottom w:val="0"/>
              <w:divBdr>
                <w:top w:val="none" w:sz="0" w:space="0" w:color="auto"/>
                <w:left w:val="none" w:sz="0" w:space="0" w:color="auto"/>
                <w:bottom w:val="none" w:sz="0" w:space="0" w:color="auto"/>
                <w:right w:val="none" w:sz="0" w:space="0" w:color="auto"/>
              </w:divBdr>
              <w:divsChild>
                <w:div w:id="5707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41562">
      <w:bodyDiv w:val="1"/>
      <w:marLeft w:val="0"/>
      <w:marRight w:val="0"/>
      <w:marTop w:val="0"/>
      <w:marBottom w:val="0"/>
      <w:divBdr>
        <w:top w:val="none" w:sz="0" w:space="0" w:color="auto"/>
        <w:left w:val="none" w:sz="0" w:space="0" w:color="auto"/>
        <w:bottom w:val="none" w:sz="0" w:space="0" w:color="auto"/>
        <w:right w:val="none" w:sz="0" w:space="0" w:color="auto"/>
      </w:divBdr>
    </w:div>
    <w:div w:id="1895656160">
      <w:bodyDiv w:val="1"/>
      <w:marLeft w:val="0"/>
      <w:marRight w:val="0"/>
      <w:marTop w:val="0"/>
      <w:marBottom w:val="0"/>
      <w:divBdr>
        <w:top w:val="none" w:sz="0" w:space="0" w:color="auto"/>
        <w:left w:val="none" w:sz="0" w:space="0" w:color="auto"/>
        <w:bottom w:val="none" w:sz="0" w:space="0" w:color="auto"/>
        <w:right w:val="none" w:sz="0" w:space="0" w:color="auto"/>
      </w:divBdr>
      <w:divsChild>
        <w:div w:id="452479344">
          <w:marLeft w:val="0"/>
          <w:marRight w:val="0"/>
          <w:marTop w:val="0"/>
          <w:marBottom w:val="0"/>
          <w:divBdr>
            <w:top w:val="none" w:sz="0" w:space="0" w:color="auto"/>
            <w:left w:val="none" w:sz="0" w:space="0" w:color="auto"/>
            <w:bottom w:val="none" w:sz="0" w:space="0" w:color="auto"/>
            <w:right w:val="none" w:sz="0" w:space="0" w:color="auto"/>
          </w:divBdr>
          <w:divsChild>
            <w:div w:id="1382901124">
              <w:marLeft w:val="0"/>
              <w:marRight w:val="0"/>
              <w:marTop w:val="0"/>
              <w:marBottom w:val="0"/>
              <w:divBdr>
                <w:top w:val="none" w:sz="0" w:space="0" w:color="auto"/>
                <w:left w:val="none" w:sz="0" w:space="0" w:color="auto"/>
                <w:bottom w:val="none" w:sz="0" w:space="0" w:color="auto"/>
                <w:right w:val="none" w:sz="0" w:space="0" w:color="auto"/>
              </w:divBdr>
              <w:divsChild>
                <w:div w:id="1252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8844">
      <w:bodyDiv w:val="1"/>
      <w:marLeft w:val="0"/>
      <w:marRight w:val="0"/>
      <w:marTop w:val="0"/>
      <w:marBottom w:val="0"/>
      <w:divBdr>
        <w:top w:val="none" w:sz="0" w:space="0" w:color="auto"/>
        <w:left w:val="none" w:sz="0" w:space="0" w:color="auto"/>
        <w:bottom w:val="none" w:sz="0" w:space="0" w:color="auto"/>
        <w:right w:val="none" w:sz="0" w:space="0" w:color="auto"/>
      </w:divBdr>
      <w:divsChild>
        <w:div w:id="23555906">
          <w:marLeft w:val="0"/>
          <w:marRight w:val="0"/>
          <w:marTop w:val="0"/>
          <w:marBottom w:val="0"/>
          <w:divBdr>
            <w:top w:val="none" w:sz="0" w:space="0" w:color="auto"/>
            <w:left w:val="none" w:sz="0" w:space="0" w:color="auto"/>
            <w:bottom w:val="none" w:sz="0" w:space="0" w:color="auto"/>
            <w:right w:val="none" w:sz="0" w:space="0" w:color="auto"/>
          </w:divBdr>
        </w:div>
        <w:div w:id="411775382">
          <w:marLeft w:val="0"/>
          <w:marRight w:val="0"/>
          <w:marTop w:val="0"/>
          <w:marBottom w:val="0"/>
          <w:divBdr>
            <w:top w:val="none" w:sz="0" w:space="0" w:color="auto"/>
            <w:left w:val="none" w:sz="0" w:space="0" w:color="auto"/>
            <w:bottom w:val="none" w:sz="0" w:space="0" w:color="auto"/>
            <w:right w:val="none" w:sz="0" w:space="0" w:color="auto"/>
          </w:divBdr>
        </w:div>
        <w:div w:id="680936249">
          <w:marLeft w:val="0"/>
          <w:marRight w:val="0"/>
          <w:marTop w:val="0"/>
          <w:marBottom w:val="0"/>
          <w:divBdr>
            <w:top w:val="none" w:sz="0" w:space="0" w:color="auto"/>
            <w:left w:val="none" w:sz="0" w:space="0" w:color="auto"/>
            <w:bottom w:val="none" w:sz="0" w:space="0" w:color="auto"/>
            <w:right w:val="none" w:sz="0" w:space="0" w:color="auto"/>
          </w:divBdr>
        </w:div>
        <w:div w:id="737098090">
          <w:marLeft w:val="0"/>
          <w:marRight w:val="0"/>
          <w:marTop w:val="0"/>
          <w:marBottom w:val="0"/>
          <w:divBdr>
            <w:top w:val="none" w:sz="0" w:space="0" w:color="auto"/>
            <w:left w:val="none" w:sz="0" w:space="0" w:color="auto"/>
            <w:bottom w:val="none" w:sz="0" w:space="0" w:color="auto"/>
            <w:right w:val="none" w:sz="0" w:space="0" w:color="auto"/>
          </w:divBdr>
        </w:div>
        <w:div w:id="853880027">
          <w:marLeft w:val="0"/>
          <w:marRight w:val="0"/>
          <w:marTop w:val="0"/>
          <w:marBottom w:val="0"/>
          <w:divBdr>
            <w:top w:val="none" w:sz="0" w:space="0" w:color="auto"/>
            <w:left w:val="none" w:sz="0" w:space="0" w:color="auto"/>
            <w:bottom w:val="none" w:sz="0" w:space="0" w:color="auto"/>
            <w:right w:val="none" w:sz="0" w:space="0" w:color="auto"/>
          </w:divBdr>
        </w:div>
        <w:div w:id="977034912">
          <w:marLeft w:val="0"/>
          <w:marRight w:val="0"/>
          <w:marTop w:val="0"/>
          <w:marBottom w:val="0"/>
          <w:divBdr>
            <w:top w:val="none" w:sz="0" w:space="0" w:color="auto"/>
            <w:left w:val="none" w:sz="0" w:space="0" w:color="auto"/>
            <w:bottom w:val="none" w:sz="0" w:space="0" w:color="auto"/>
            <w:right w:val="none" w:sz="0" w:space="0" w:color="auto"/>
          </w:divBdr>
        </w:div>
        <w:div w:id="1042560508">
          <w:marLeft w:val="0"/>
          <w:marRight w:val="0"/>
          <w:marTop w:val="0"/>
          <w:marBottom w:val="0"/>
          <w:divBdr>
            <w:top w:val="none" w:sz="0" w:space="0" w:color="auto"/>
            <w:left w:val="none" w:sz="0" w:space="0" w:color="auto"/>
            <w:bottom w:val="none" w:sz="0" w:space="0" w:color="auto"/>
            <w:right w:val="none" w:sz="0" w:space="0" w:color="auto"/>
          </w:divBdr>
        </w:div>
        <w:div w:id="1288853231">
          <w:marLeft w:val="0"/>
          <w:marRight w:val="0"/>
          <w:marTop w:val="0"/>
          <w:marBottom w:val="0"/>
          <w:divBdr>
            <w:top w:val="none" w:sz="0" w:space="0" w:color="auto"/>
            <w:left w:val="none" w:sz="0" w:space="0" w:color="auto"/>
            <w:bottom w:val="none" w:sz="0" w:space="0" w:color="auto"/>
            <w:right w:val="none" w:sz="0" w:space="0" w:color="auto"/>
          </w:divBdr>
        </w:div>
        <w:div w:id="1444113434">
          <w:marLeft w:val="0"/>
          <w:marRight w:val="0"/>
          <w:marTop w:val="0"/>
          <w:marBottom w:val="0"/>
          <w:divBdr>
            <w:top w:val="none" w:sz="0" w:space="0" w:color="auto"/>
            <w:left w:val="none" w:sz="0" w:space="0" w:color="auto"/>
            <w:bottom w:val="none" w:sz="0" w:space="0" w:color="auto"/>
            <w:right w:val="none" w:sz="0" w:space="0" w:color="auto"/>
          </w:divBdr>
        </w:div>
        <w:div w:id="1652178955">
          <w:marLeft w:val="0"/>
          <w:marRight w:val="0"/>
          <w:marTop w:val="0"/>
          <w:marBottom w:val="0"/>
          <w:divBdr>
            <w:top w:val="none" w:sz="0" w:space="0" w:color="auto"/>
            <w:left w:val="none" w:sz="0" w:space="0" w:color="auto"/>
            <w:bottom w:val="none" w:sz="0" w:space="0" w:color="auto"/>
            <w:right w:val="none" w:sz="0" w:space="0" w:color="auto"/>
          </w:divBdr>
        </w:div>
        <w:div w:id="1918586348">
          <w:marLeft w:val="0"/>
          <w:marRight w:val="0"/>
          <w:marTop w:val="0"/>
          <w:marBottom w:val="0"/>
          <w:divBdr>
            <w:top w:val="none" w:sz="0" w:space="0" w:color="auto"/>
            <w:left w:val="none" w:sz="0" w:space="0" w:color="auto"/>
            <w:bottom w:val="none" w:sz="0" w:space="0" w:color="auto"/>
            <w:right w:val="none" w:sz="0" w:space="0" w:color="auto"/>
          </w:divBdr>
        </w:div>
        <w:div w:id="1938292797">
          <w:marLeft w:val="0"/>
          <w:marRight w:val="0"/>
          <w:marTop w:val="0"/>
          <w:marBottom w:val="0"/>
          <w:divBdr>
            <w:top w:val="none" w:sz="0" w:space="0" w:color="auto"/>
            <w:left w:val="none" w:sz="0" w:space="0" w:color="auto"/>
            <w:bottom w:val="none" w:sz="0" w:space="0" w:color="auto"/>
            <w:right w:val="none" w:sz="0" w:space="0" w:color="auto"/>
          </w:divBdr>
        </w:div>
      </w:divsChild>
    </w:div>
    <w:div w:id="1961570464">
      <w:bodyDiv w:val="1"/>
      <w:marLeft w:val="0"/>
      <w:marRight w:val="0"/>
      <w:marTop w:val="0"/>
      <w:marBottom w:val="0"/>
      <w:divBdr>
        <w:top w:val="none" w:sz="0" w:space="0" w:color="auto"/>
        <w:left w:val="none" w:sz="0" w:space="0" w:color="auto"/>
        <w:bottom w:val="none" w:sz="0" w:space="0" w:color="auto"/>
        <w:right w:val="none" w:sz="0" w:space="0" w:color="auto"/>
      </w:divBdr>
      <w:divsChild>
        <w:div w:id="1059330843">
          <w:marLeft w:val="0"/>
          <w:marRight w:val="0"/>
          <w:marTop w:val="0"/>
          <w:marBottom w:val="0"/>
          <w:divBdr>
            <w:top w:val="none" w:sz="0" w:space="0" w:color="auto"/>
            <w:left w:val="none" w:sz="0" w:space="0" w:color="auto"/>
            <w:bottom w:val="none" w:sz="0" w:space="0" w:color="auto"/>
            <w:right w:val="none" w:sz="0" w:space="0" w:color="auto"/>
          </w:divBdr>
          <w:divsChild>
            <w:div w:id="1864974819">
              <w:marLeft w:val="0"/>
              <w:marRight w:val="0"/>
              <w:marTop w:val="0"/>
              <w:marBottom w:val="0"/>
              <w:divBdr>
                <w:top w:val="none" w:sz="0" w:space="0" w:color="auto"/>
                <w:left w:val="none" w:sz="0" w:space="0" w:color="auto"/>
                <w:bottom w:val="none" w:sz="0" w:space="0" w:color="auto"/>
                <w:right w:val="none" w:sz="0" w:space="0" w:color="auto"/>
              </w:divBdr>
              <w:divsChild>
                <w:div w:id="10715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68610">
      <w:bodyDiv w:val="1"/>
      <w:marLeft w:val="0"/>
      <w:marRight w:val="0"/>
      <w:marTop w:val="0"/>
      <w:marBottom w:val="0"/>
      <w:divBdr>
        <w:top w:val="none" w:sz="0" w:space="0" w:color="auto"/>
        <w:left w:val="none" w:sz="0" w:space="0" w:color="auto"/>
        <w:bottom w:val="none" w:sz="0" w:space="0" w:color="auto"/>
        <w:right w:val="none" w:sz="0" w:space="0" w:color="auto"/>
      </w:divBdr>
      <w:divsChild>
        <w:div w:id="1928344329">
          <w:marLeft w:val="0"/>
          <w:marRight w:val="0"/>
          <w:marTop w:val="0"/>
          <w:marBottom w:val="0"/>
          <w:divBdr>
            <w:top w:val="none" w:sz="0" w:space="0" w:color="auto"/>
            <w:left w:val="none" w:sz="0" w:space="0" w:color="auto"/>
            <w:bottom w:val="none" w:sz="0" w:space="0" w:color="auto"/>
            <w:right w:val="none" w:sz="0" w:space="0" w:color="auto"/>
          </w:divBdr>
          <w:divsChild>
            <w:div w:id="2044942577">
              <w:marLeft w:val="0"/>
              <w:marRight w:val="0"/>
              <w:marTop w:val="0"/>
              <w:marBottom w:val="0"/>
              <w:divBdr>
                <w:top w:val="none" w:sz="0" w:space="0" w:color="auto"/>
                <w:left w:val="none" w:sz="0" w:space="0" w:color="auto"/>
                <w:bottom w:val="none" w:sz="0" w:space="0" w:color="auto"/>
                <w:right w:val="none" w:sz="0" w:space="0" w:color="auto"/>
              </w:divBdr>
              <w:divsChild>
                <w:div w:id="352267077">
                  <w:marLeft w:val="0"/>
                  <w:marRight w:val="0"/>
                  <w:marTop w:val="0"/>
                  <w:marBottom w:val="0"/>
                  <w:divBdr>
                    <w:top w:val="none" w:sz="0" w:space="0" w:color="auto"/>
                    <w:left w:val="none" w:sz="0" w:space="0" w:color="auto"/>
                    <w:bottom w:val="none" w:sz="0" w:space="0" w:color="auto"/>
                    <w:right w:val="none" w:sz="0" w:space="0" w:color="auto"/>
                  </w:divBdr>
                </w:div>
              </w:divsChild>
            </w:div>
            <w:div w:id="1529490818">
              <w:marLeft w:val="0"/>
              <w:marRight w:val="0"/>
              <w:marTop w:val="0"/>
              <w:marBottom w:val="0"/>
              <w:divBdr>
                <w:top w:val="none" w:sz="0" w:space="0" w:color="auto"/>
                <w:left w:val="none" w:sz="0" w:space="0" w:color="auto"/>
                <w:bottom w:val="none" w:sz="0" w:space="0" w:color="auto"/>
                <w:right w:val="none" w:sz="0" w:space="0" w:color="auto"/>
              </w:divBdr>
              <w:divsChild>
                <w:div w:id="7532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4377">
      <w:bodyDiv w:val="1"/>
      <w:marLeft w:val="0"/>
      <w:marRight w:val="0"/>
      <w:marTop w:val="0"/>
      <w:marBottom w:val="0"/>
      <w:divBdr>
        <w:top w:val="none" w:sz="0" w:space="0" w:color="auto"/>
        <w:left w:val="none" w:sz="0" w:space="0" w:color="auto"/>
        <w:bottom w:val="none" w:sz="0" w:space="0" w:color="auto"/>
        <w:right w:val="none" w:sz="0" w:space="0" w:color="auto"/>
      </w:divBdr>
      <w:divsChild>
        <w:div w:id="1681085996">
          <w:marLeft w:val="0"/>
          <w:marRight w:val="0"/>
          <w:marTop w:val="0"/>
          <w:marBottom w:val="0"/>
          <w:divBdr>
            <w:top w:val="none" w:sz="0" w:space="0" w:color="auto"/>
            <w:left w:val="none" w:sz="0" w:space="0" w:color="auto"/>
            <w:bottom w:val="none" w:sz="0" w:space="0" w:color="auto"/>
            <w:right w:val="none" w:sz="0" w:space="0" w:color="auto"/>
          </w:divBdr>
          <w:divsChild>
            <w:div w:id="62413986">
              <w:marLeft w:val="0"/>
              <w:marRight w:val="0"/>
              <w:marTop w:val="0"/>
              <w:marBottom w:val="0"/>
              <w:divBdr>
                <w:top w:val="none" w:sz="0" w:space="0" w:color="auto"/>
                <w:left w:val="none" w:sz="0" w:space="0" w:color="auto"/>
                <w:bottom w:val="none" w:sz="0" w:space="0" w:color="auto"/>
                <w:right w:val="none" w:sz="0" w:space="0" w:color="auto"/>
              </w:divBdr>
              <w:divsChild>
                <w:div w:id="6154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DA368-D53A-4B46-A8D4-6E79BD2B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phamthuyhanh</dc:creator>
  <cp:keywords/>
  <cp:lastModifiedBy>Nguyen Thuy Ha</cp:lastModifiedBy>
  <cp:revision>4</cp:revision>
  <cp:lastPrinted>2021-09-29T11:36:00Z</cp:lastPrinted>
  <dcterms:created xsi:type="dcterms:W3CDTF">2022-10-02T14:02:00Z</dcterms:created>
  <dcterms:modified xsi:type="dcterms:W3CDTF">2022-10-03T09:25:00Z</dcterms:modified>
</cp:coreProperties>
</file>